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613140" w14:textId="70CBADDD" w:rsidR="0047538B" w:rsidRPr="0047538B" w:rsidRDefault="0047538B" w:rsidP="0047538B">
      <w:pPr>
        <w:tabs>
          <w:tab w:val="left" w:pos="1985"/>
        </w:tabs>
        <w:rPr>
          <w:rFonts w:cs="Arial" w:hint="eastAsia"/>
          <w:b/>
          <w:bCs/>
          <w:sz w:val="24"/>
          <w:lang w:val="en-US" w:eastAsia="zh-CN"/>
        </w:rPr>
      </w:pPr>
      <w:r w:rsidRPr="0047538B">
        <w:rPr>
          <w:rFonts w:cs="Arial" w:hint="eastAsia"/>
          <w:b/>
          <w:bCs/>
          <w:sz w:val="24"/>
          <w:lang w:val="en-US"/>
        </w:rPr>
        <w:t>3</w:t>
      </w:r>
      <w:r w:rsidRPr="0047538B">
        <w:rPr>
          <w:rFonts w:cs="Arial"/>
          <w:b/>
          <w:bCs/>
          <w:sz w:val="24"/>
          <w:lang w:val="en-US"/>
        </w:rPr>
        <w:t>GPP TSG-RAN WG3 #125bis</w:t>
      </w:r>
      <w:r w:rsidRPr="0047538B">
        <w:rPr>
          <w:rFonts w:cs="Arial"/>
          <w:b/>
          <w:bCs/>
          <w:sz w:val="24"/>
          <w:lang w:val="en-US"/>
        </w:rPr>
        <w:tab/>
      </w:r>
      <w:r w:rsidRPr="0047538B">
        <w:rPr>
          <w:rFonts w:cs="Arial"/>
          <w:b/>
          <w:bCs/>
          <w:sz w:val="24"/>
          <w:lang w:val="en-US"/>
        </w:rPr>
        <w:tab/>
      </w:r>
      <w:r w:rsidRPr="0047538B">
        <w:rPr>
          <w:rFonts w:cs="Arial"/>
          <w:b/>
          <w:bCs/>
          <w:sz w:val="24"/>
          <w:lang w:val="en-US"/>
        </w:rPr>
        <w:tab/>
      </w:r>
      <w:r w:rsidRPr="0047538B">
        <w:rPr>
          <w:rFonts w:cs="Arial"/>
          <w:b/>
          <w:bCs/>
          <w:sz w:val="24"/>
          <w:lang w:val="en-US"/>
        </w:rPr>
        <w:tab/>
      </w:r>
      <w:r w:rsidRPr="0047538B">
        <w:rPr>
          <w:rFonts w:cs="Arial"/>
          <w:b/>
          <w:bCs/>
          <w:sz w:val="24"/>
          <w:lang w:val="en-US"/>
        </w:rPr>
        <w:tab/>
      </w:r>
      <w:r w:rsidRPr="0047538B"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 w:rsidRPr="0047538B">
        <w:rPr>
          <w:rFonts w:cs="Arial"/>
          <w:b/>
          <w:bCs/>
          <w:sz w:val="24"/>
          <w:lang w:val="en-US"/>
        </w:rPr>
        <w:t>R3-24</w:t>
      </w:r>
      <w:r w:rsidR="005E09B9">
        <w:rPr>
          <w:rFonts w:cs="Arial" w:hint="eastAsia"/>
          <w:b/>
          <w:bCs/>
          <w:sz w:val="24"/>
          <w:lang w:val="en-US" w:eastAsia="zh-CN"/>
        </w:rPr>
        <w:t>5640</w:t>
      </w:r>
    </w:p>
    <w:p w14:paraId="7EAB5BC2" w14:textId="225F70B3" w:rsidR="0047538B" w:rsidRPr="008441DA" w:rsidRDefault="0047538B" w:rsidP="008441DA">
      <w:pPr>
        <w:jc w:val="both"/>
        <w:rPr>
          <w:rFonts w:ascii="Calibri" w:hAnsi="Calibri" w:cs="Calibri"/>
          <w:lang w:eastAsia="zh-CN"/>
        </w:rPr>
      </w:pPr>
      <w:r w:rsidRPr="0047538B">
        <w:rPr>
          <w:rFonts w:cs="Arial"/>
          <w:b/>
          <w:bCs/>
          <w:sz w:val="24"/>
          <w:lang w:val="en-US"/>
        </w:rPr>
        <w:t>14th – 18th Oct 2024</w:t>
      </w:r>
      <w:r w:rsidR="008441DA">
        <w:rPr>
          <w:rFonts w:cs="Arial" w:hint="eastAsia"/>
          <w:b/>
          <w:bCs/>
          <w:sz w:val="24"/>
          <w:lang w:val="en-US" w:eastAsia="zh-CN"/>
        </w:rPr>
        <w:t xml:space="preserve">, </w:t>
      </w:r>
      <w:r w:rsidR="008441DA" w:rsidRPr="008441DA">
        <w:rPr>
          <w:rFonts w:cs="Arial"/>
          <w:b/>
          <w:bCs/>
          <w:sz w:val="24"/>
          <w:lang w:val="en-US"/>
        </w:rPr>
        <w:t>Hefei, China</w:t>
      </w:r>
    </w:p>
    <w:p w14:paraId="6FEC161A" w14:textId="349BD52A" w:rsidR="00B770B3" w:rsidRPr="00063FC9" w:rsidRDefault="00A356BC" w:rsidP="00063FC9">
      <w:pPr>
        <w:tabs>
          <w:tab w:val="left" w:pos="1985"/>
        </w:tabs>
        <w:rPr>
          <w:rFonts w:cs="Arial"/>
          <w:b/>
          <w:bCs/>
          <w:sz w:val="24"/>
          <w:lang w:val="en-US" w:eastAsia="zh-CN"/>
        </w:rPr>
      </w:pPr>
      <w:r w:rsidRPr="00063FC9">
        <w:rPr>
          <w:rFonts w:cs="Arial"/>
          <w:b/>
          <w:bCs/>
          <w:sz w:val="24"/>
          <w:lang w:val="en-US"/>
        </w:rPr>
        <w:t>Agenda Item:</w:t>
      </w:r>
      <w:r w:rsidRPr="00063FC9">
        <w:rPr>
          <w:rFonts w:cs="Arial"/>
          <w:b/>
          <w:bCs/>
          <w:sz w:val="24"/>
          <w:lang w:val="en-US"/>
        </w:rPr>
        <w:tab/>
      </w:r>
      <w:r w:rsidR="00063FC9">
        <w:rPr>
          <w:rFonts w:cs="Arial" w:hint="eastAsia"/>
          <w:b/>
          <w:bCs/>
          <w:sz w:val="24"/>
          <w:lang w:val="en-US" w:eastAsia="zh-CN"/>
        </w:rPr>
        <w:t>12.2</w:t>
      </w:r>
    </w:p>
    <w:p w14:paraId="4F18CBD2" w14:textId="3DEBA191" w:rsidR="00B770B3" w:rsidRPr="00C539EA" w:rsidRDefault="00A356BC">
      <w:pPr>
        <w:tabs>
          <w:tab w:val="left" w:pos="1985"/>
        </w:tabs>
        <w:rPr>
          <w:rFonts w:cs="Arial"/>
          <w:b/>
          <w:bCs/>
          <w:sz w:val="24"/>
          <w:lang w:val="en-US" w:eastAsia="zh-CN"/>
        </w:rPr>
      </w:pPr>
      <w:r w:rsidRPr="00C539EA">
        <w:rPr>
          <w:rFonts w:cs="Arial"/>
          <w:b/>
          <w:bCs/>
          <w:sz w:val="24"/>
          <w:lang w:val="en-US"/>
        </w:rPr>
        <w:t>Source:</w:t>
      </w:r>
      <w:r w:rsidRPr="00C539EA">
        <w:rPr>
          <w:rFonts w:cs="Arial"/>
          <w:b/>
          <w:bCs/>
          <w:sz w:val="24"/>
          <w:lang w:val="en-US"/>
        </w:rPr>
        <w:tab/>
      </w:r>
      <w:r w:rsidRPr="00C539EA">
        <w:rPr>
          <w:rFonts w:cs="Arial" w:hint="eastAsia"/>
          <w:b/>
          <w:bCs/>
          <w:sz w:val="24"/>
          <w:lang w:val="en-US" w:eastAsia="zh-CN"/>
        </w:rPr>
        <w:t>C</w:t>
      </w:r>
      <w:r w:rsidRPr="00C539EA">
        <w:rPr>
          <w:rFonts w:cs="Arial"/>
          <w:b/>
          <w:bCs/>
          <w:sz w:val="24"/>
          <w:lang w:val="en-US" w:eastAsia="zh-CN"/>
        </w:rPr>
        <w:t>hina Telecom</w:t>
      </w:r>
    </w:p>
    <w:p w14:paraId="0550122E" w14:textId="1EE549D2" w:rsidR="00B770B3" w:rsidRDefault="007864A1">
      <w:pPr>
        <w:ind w:left="1985" w:hanging="1985"/>
        <w:rPr>
          <w:rFonts w:cs="Arial"/>
          <w:b/>
          <w:bCs/>
          <w:color w:val="000000"/>
          <w:sz w:val="24"/>
          <w:szCs w:val="24"/>
          <w:lang w:eastAsia="zh-CN"/>
        </w:rPr>
      </w:pPr>
      <w:r>
        <w:rPr>
          <w:rFonts w:cs="Arial"/>
          <w:b/>
          <w:bCs/>
          <w:color w:val="000000"/>
          <w:sz w:val="24"/>
          <w:szCs w:val="24"/>
        </w:rPr>
        <w:t xml:space="preserve">Title: 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8441DA">
        <w:rPr>
          <w:rFonts w:cs="Arial" w:hint="eastAsia"/>
          <w:b/>
          <w:bCs/>
          <w:color w:val="000000"/>
          <w:sz w:val="24"/>
          <w:szCs w:val="24"/>
          <w:lang w:eastAsia="zh-CN"/>
        </w:rPr>
        <w:t>Discussion on RAN2 impact of WAB</w:t>
      </w:r>
    </w:p>
    <w:p w14:paraId="6BD62ED9" w14:textId="77777777" w:rsidR="00B770B3" w:rsidRDefault="00A356BC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>Discussion</w:t>
      </w:r>
    </w:p>
    <w:p w14:paraId="12D02742" w14:textId="77777777" w:rsidR="00B770B3" w:rsidRDefault="00A356BC">
      <w:pPr>
        <w:pStyle w:val="1"/>
        <w:ind w:left="0" w:firstLine="0"/>
        <w:rPr>
          <w:lang w:eastAsia="zh-CN"/>
        </w:rPr>
      </w:pPr>
      <w:r>
        <w:rPr>
          <w:lang w:eastAsia="zh-CN"/>
        </w:rPr>
        <w:t>Introduction</w:t>
      </w:r>
    </w:p>
    <w:p w14:paraId="17B83D09" w14:textId="7D05A53D" w:rsidR="00242D5B" w:rsidRDefault="00574A66" w:rsidP="003B08EE">
      <w:pPr>
        <w:spacing w:after="0" w:line="360" w:lineRule="auto"/>
        <w:rPr>
          <w:rFonts w:hint="eastAsia"/>
          <w:bCs/>
          <w:lang w:eastAsia="zh-CN"/>
        </w:rPr>
      </w:pPr>
      <w:r w:rsidRPr="00DC19DA">
        <w:rPr>
          <w:sz w:val="22"/>
          <w:szCs w:val="22"/>
          <w:lang w:eastAsia="zh-CN"/>
        </w:rPr>
        <w:t>The</w:t>
      </w:r>
      <w:r w:rsidR="00136C14" w:rsidRPr="00DC19DA">
        <w:rPr>
          <w:rFonts w:hint="eastAsia"/>
          <w:sz w:val="22"/>
          <w:szCs w:val="22"/>
          <w:lang w:eastAsia="zh-CN"/>
        </w:rPr>
        <w:t xml:space="preserve"> </w:t>
      </w:r>
      <w:r w:rsidR="000B2C89" w:rsidRPr="00DC19DA">
        <w:rPr>
          <w:rFonts w:hint="eastAsia"/>
          <w:sz w:val="22"/>
          <w:szCs w:val="22"/>
          <w:lang w:eastAsia="zh-CN"/>
        </w:rPr>
        <w:t xml:space="preserve">new WI on </w:t>
      </w:r>
      <w:r w:rsidR="00136C14" w:rsidRPr="00DC19DA">
        <w:rPr>
          <w:sz w:val="22"/>
          <w:szCs w:val="22"/>
          <w:lang w:eastAsia="zh-CN"/>
        </w:rPr>
        <w:t>additional topological enhancements for NR</w:t>
      </w:r>
      <w:r w:rsidR="00421012" w:rsidRPr="00DC19DA">
        <w:rPr>
          <w:sz w:val="22"/>
          <w:szCs w:val="22"/>
          <w:lang w:eastAsia="zh-CN"/>
        </w:rPr>
        <w:t xml:space="preserve"> </w:t>
      </w:r>
      <w:r w:rsidR="00136C14" w:rsidRPr="00DC19DA">
        <w:rPr>
          <w:sz w:val="22"/>
          <w:szCs w:val="22"/>
          <w:lang w:eastAsia="zh-CN"/>
        </w:rPr>
        <w:t>w</w:t>
      </w:r>
      <w:r w:rsidR="000B2C89" w:rsidRPr="00DC19DA">
        <w:rPr>
          <w:rFonts w:hint="eastAsia"/>
          <w:sz w:val="22"/>
          <w:szCs w:val="22"/>
          <w:lang w:eastAsia="zh-CN"/>
        </w:rPr>
        <w:t>as approved</w:t>
      </w:r>
      <w:r w:rsidR="00421012" w:rsidRPr="00DC19DA">
        <w:rPr>
          <w:sz w:val="22"/>
          <w:szCs w:val="22"/>
          <w:lang w:eastAsia="zh-CN"/>
        </w:rPr>
        <w:t xml:space="preserve"> in RAN#10</w:t>
      </w:r>
      <w:r w:rsidR="000B2C89" w:rsidRPr="00DC19DA">
        <w:rPr>
          <w:rFonts w:hint="eastAsia"/>
          <w:sz w:val="22"/>
          <w:szCs w:val="22"/>
          <w:lang w:eastAsia="zh-CN"/>
        </w:rPr>
        <w:t>5</w:t>
      </w:r>
      <w:r w:rsidR="00421012" w:rsidRPr="00DC19DA">
        <w:rPr>
          <w:sz w:val="22"/>
          <w:szCs w:val="22"/>
          <w:lang w:eastAsia="zh-CN"/>
        </w:rPr>
        <w:t xml:space="preserve"> </w:t>
      </w:r>
      <w:r w:rsidR="00136C14" w:rsidRPr="00DC19DA">
        <w:rPr>
          <w:sz w:val="22"/>
          <w:szCs w:val="22"/>
          <w:lang w:eastAsia="zh-CN"/>
        </w:rPr>
        <w:t>meeting [</w:t>
      </w:r>
      <w:r w:rsidR="00633A92" w:rsidRPr="00DC19DA">
        <w:rPr>
          <w:rFonts w:hint="eastAsia"/>
          <w:sz w:val="22"/>
          <w:szCs w:val="22"/>
          <w:lang w:eastAsia="zh-CN"/>
        </w:rPr>
        <w:t>1</w:t>
      </w:r>
      <w:r w:rsidR="00542BF2" w:rsidRPr="00DC19DA">
        <w:rPr>
          <w:sz w:val="22"/>
          <w:szCs w:val="22"/>
          <w:lang w:eastAsia="zh-CN"/>
        </w:rPr>
        <w:t>]</w:t>
      </w:r>
      <w:r w:rsidR="00421012" w:rsidRPr="00DC19DA">
        <w:rPr>
          <w:sz w:val="22"/>
          <w:szCs w:val="22"/>
          <w:lang w:eastAsia="zh-CN"/>
        </w:rPr>
        <w:t xml:space="preserve">. </w:t>
      </w:r>
      <w:r w:rsidR="00242D5B" w:rsidRPr="00DC19DA">
        <w:rPr>
          <w:bCs/>
          <w:sz w:val="22"/>
          <w:szCs w:val="22"/>
        </w:rPr>
        <w:t>The objectives of the Wireless Access Backhaul (WAB) work are as follows:</w:t>
      </w:r>
    </w:p>
    <w:p w14:paraId="120A3C7E" w14:textId="77777777" w:rsidR="00242D5B" w:rsidRPr="006D3C6D" w:rsidRDefault="00242D5B" w:rsidP="00242D5B">
      <w:pPr>
        <w:pStyle w:val="B1"/>
      </w:pPr>
      <w:r>
        <w:t>-</w:t>
      </w:r>
      <w:r>
        <w:tab/>
      </w:r>
      <w:r w:rsidRPr="006D3C6D">
        <w:t>S</w:t>
      </w:r>
      <w:r>
        <w:rPr>
          <w:rFonts w:hint="eastAsia"/>
          <w:lang w:eastAsia="ja-JP"/>
        </w:rPr>
        <w:t>pecification</w:t>
      </w:r>
      <w:r>
        <w:rPr>
          <w:lang w:eastAsia="ja-JP"/>
        </w:rPr>
        <w:t>s for the</w:t>
      </w:r>
      <w:r>
        <w:rPr>
          <w:rFonts w:hint="eastAsia"/>
          <w:lang w:eastAsia="ja-JP"/>
        </w:rPr>
        <w:t xml:space="preserve"> </w:t>
      </w:r>
      <w:r w:rsidRPr="006D3C6D">
        <w:t>support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of </w:t>
      </w:r>
      <w:r w:rsidRPr="006D3C6D">
        <w:t xml:space="preserve">WAB including </w:t>
      </w:r>
      <w:r>
        <w:t>[</w:t>
      </w:r>
      <w:r w:rsidRPr="006D3C6D">
        <w:t>RAN3</w:t>
      </w:r>
      <w:r>
        <w:t>]</w:t>
      </w:r>
      <w:r w:rsidRPr="006D3C6D">
        <w:t>:</w:t>
      </w:r>
    </w:p>
    <w:p w14:paraId="2DBF666C" w14:textId="77777777" w:rsidR="00242D5B" w:rsidRPr="00AD7AE7" w:rsidRDefault="00242D5B" w:rsidP="00242D5B">
      <w:pPr>
        <w:pStyle w:val="B2"/>
        <w:rPr>
          <w:lang w:eastAsia="ja-JP"/>
        </w:rPr>
      </w:pPr>
      <w:r>
        <w:t>-</w:t>
      </w:r>
      <w:r>
        <w:tab/>
      </w:r>
      <w:r w:rsidRPr="00AD7AE7">
        <w:t>Support of a WAB-node including a WAB-gNB and a WAB-MT.</w:t>
      </w:r>
    </w:p>
    <w:p w14:paraId="22C8FD00" w14:textId="77777777" w:rsidR="00242D5B" w:rsidRPr="00AD7AE7" w:rsidRDefault="00242D5B" w:rsidP="00242D5B">
      <w:pPr>
        <w:pStyle w:val="B2"/>
        <w:rPr>
          <w:lang w:eastAsia="ja-JP"/>
        </w:rPr>
      </w:pPr>
      <w:r w:rsidRPr="00AD7AE7">
        <w:t>-</w:t>
      </w:r>
      <w:r w:rsidRPr="00AD7AE7">
        <w:tab/>
        <w:t>Support of backhauling of the WAB-gNB’s NG, Xn and OAM traffic over the WAB-MT’s PDU session(s).</w:t>
      </w:r>
    </w:p>
    <w:p w14:paraId="139EB295" w14:textId="77777777" w:rsidR="00242D5B" w:rsidRPr="00AD7AE7" w:rsidRDefault="00242D5B" w:rsidP="00242D5B">
      <w:pPr>
        <w:pStyle w:val="B2"/>
        <w:rPr>
          <w:lang w:eastAsia="ja-JP"/>
        </w:rPr>
      </w:pPr>
      <w:r w:rsidRPr="00AD7AE7">
        <w:t>-</w:t>
      </w:r>
      <w:r w:rsidRPr="00AD7AE7">
        <w:tab/>
        <w:t>Support of Xn interface(s) by the WAB-gNB with the WAB-MTs serving BH RAN node and with other surrounding gNBs</w:t>
      </w:r>
      <w:r>
        <w:rPr>
          <w:rFonts w:hint="eastAsia"/>
          <w:lang w:eastAsia="ja-JP"/>
        </w:rPr>
        <w:t>, including how to avoid</w:t>
      </w:r>
      <w:r w:rsidRPr="008B705E">
        <w:rPr>
          <w:lang w:eastAsia="ja-JP"/>
        </w:rPr>
        <w:t xml:space="preserve"> setting up Xn between WAB-gNBs</w:t>
      </w:r>
      <w:r>
        <w:rPr>
          <w:rFonts w:hint="eastAsia"/>
          <w:lang w:eastAsia="ja-JP"/>
        </w:rPr>
        <w:t>.</w:t>
      </w:r>
    </w:p>
    <w:p w14:paraId="4A35BFD7" w14:textId="77777777" w:rsidR="00242D5B" w:rsidRPr="00AD7AE7" w:rsidRDefault="00242D5B" w:rsidP="00242D5B">
      <w:pPr>
        <w:pStyle w:val="B2"/>
        <w:rPr>
          <w:lang w:eastAsia="ja-JP"/>
        </w:rPr>
      </w:pPr>
      <w:r w:rsidRPr="00AD7AE7">
        <w:t>-</w:t>
      </w:r>
      <w:r w:rsidRPr="00AD7AE7">
        <w:tab/>
        <w:t>Defining the behaviour of WAB-node in case the authorization status of WAB-MT and/or WAB-gNB changes.</w:t>
      </w:r>
    </w:p>
    <w:p w14:paraId="0B0D8069" w14:textId="77777777" w:rsidR="00242D5B" w:rsidRPr="00AD7AE7" w:rsidRDefault="00242D5B" w:rsidP="00242D5B">
      <w:pPr>
        <w:pStyle w:val="B2"/>
        <w:rPr>
          <w:lang w:eastAsia="ja-JP"/>
        </w:rPr>
      </w:pPr>
      <w:r w:rsidRPr="00AD7AE7">
        <w:t>-</w:t>
      </w:r>
      <w:r w:rsidRPr="00AD7AE7">
        <w:tab/>
        <w:t>Network integration procedures for WAB nodes</w:t>
      </w:r>
      <w:r w:rsidRPr="00AD7AE7">
        <w:rPr>
          <w:rFonts w:hint="eastAsia"/>
        </w:rPr>
        <w:t>.</w:t>
      </w:r>
    </w:p>
    <w:p w14:paraId="200405CD" w14:textId="77777777" w:rsidR="00242D5B" w:rsidRPr="00AD7AE7" w:rsidRDefault="00242D5B" w:rsidP="00242D5B">
      <w:pPr>
        <w:pStyle w:val="B2"/>
        <w:rPr>
          <w:lang w:eastAsia="ja-JP"/>
        </w:rPr>
      </w:pPr>
      <w:r w:rsidRPr="00AD7AE7">
        <w:t>-</w:t>
      </w:r>
      <w:r w:rsidRPr="00AD7AE7">
        <w:tab/>
      </w:r>
      <w:r w:rsidRPr="00AD7AE7">
        <w:rPr>
          <w:rFonts w:hint="eastAsia"/>
          <w:lang w:eastAsia="ja-JP"/>
        </w:rPr>
        <w:t>H</w:t>
      </w:r>
      <w:r w:rsidRPr="00AD7AE7">
        <w:t>andling of WAB-gNB’s traffic (including Xn, NG and OAM traffic) during WAB-node mobilit</w:t>
      </w:r>
      <w:r w:rsidRPr="00AD7AE7">
        <w:rPr>
          <w:rFonts w:hint="eastAsia"/>
          <w:lang w:eastAsia="ja-JP"/>
        </w:rPr>
        <w:t xml:space="preserve">y, </w:t>
      </w:r>
      <w:r w:rsidRPr="00AD7AE7">
        <w:t>including the case where the WAB-MT’s BH PDU session changes</w:t>
      </w:r>
      <w:r w:rsidRPr="00AD7AE7">
        <w:rPr>
          <w:rFonts w:hint="eastAsia"/>
          <w:lang w:eastAsia="ja-JP"/>
        </w:rPr>
        <w:t>.</w:t>
      </w:r>
    </w:p>
    <w:p w14:paraId="555F5227" w14:textId="77777777" w:rsidR="00242D5B" w:rsidRDefault="00242D5B" w:rsidP="00242D5B">
      <w:pPr>
        <w:pStyle w:val="B2"/>
        <w:rPr>
          <w:lang w:eastAsia="ja-JP"/>
        </w:rPr>
      </w:pPr>
      <w:r w:rsidRPr="00AD7AE7">
        <w:t>-</w:t>
      </w:r>
      <w:r w:rsidRPr="00AD7AE7">
        <w:tab/>
      </w:r>
      <w:r>
        <w:rPr>
          <w:rFonts w:hint="eastAsia"/>
          <w:lang w:eastAsia="ja-JP"/>
        </w:rPr>
        <w:t>S</w:t>
      </w:r>
      <w:r w:rsidRPr="00AD7AE7">
        <w:t>upport the UE’s AMF change for UEs connected to, or camped on, a WAB-gNB</w:t>
      </w:r>
      <w:r w:rsidRPr="00AD7AE7">
        <w:rPr>
          <w:rFonts w:hint="eastAsia"/>
          <w:lang w:eastAsia="ja-JP"/>
        </w:rPr>
        <w:t>.</w:t>
      </w:r>
      <w:r>
        <w:rPr>
          <w:rFonts w:hint="eastAsia"/>
          <w:lang w:eastAsia="ja-JP"/>
        </w:rPr>
        <w:t xml:space="preserve"> </w:t>
      </w:r>
      <w:r w:rsidRPr="00DE7F14">
        <w:t xml:space="preserve"> </w:t>
      </w:r>
    </w:p>
    <w:p w14:paraId="44DF835A" w14:textId="77777777" w:rsidR="00242D5B" w:rsidRDefault="00242D5B" w:rsidP="00242D5B">
      <w:pPr>
        <w:pStyle w:val="B2"/>
        <w:rPr>
          <w:lang w:eastAsia="ja-JP"/>
        </w:rPr>
      </w:pPr>
      <w:r>
        <w:t>-</w:t>
      </w:r>
      <w:r>
        <w:tab/>
      </w:r>
      <w:r w:rsidRPr="00DE7F14">
        <w:t>UE’s ULI that reflect the WAB node’s location</w:t>
      </w:r>
      <w:r>
        <w:rPr>
          <w:rFonts w:hint="eastAsia"/>
          <w:lang w:eastAsia="ja-JP"/>
        </w:rPr>
        <w:t>.</w:t>
      </w:r>
    </w:p>
    <w:p w14:paraId="4DBEDDB9" w14:textId="77777777" w:rsidR="00242D5B" w:rsidRDefault="00242D5B" w:rsidP="00242D5B">
      <w:pPr>
        <w:pStyle w:val="B2"/>
        <w:rPr>
          <w:lang w:eastAsia="ja-JP"/>
        </w:rPr>
      </w:pPr>
      <w:r>
        <w:rPr>
          <w:rFonts w:hint="eastAsia"/>
          <w:lang w:eastAsia="ja-JP"/>
        </w:rPr>
        <w:t>-</w:t>
      </w:r>
      <w:r>
        <w:rPr>
          <w:lang w:eastAsia="ja-JP"/>
        </w:rPr>
        <w:tab/>
        <w:t>The handling of:</w:t>
      </w:r>
    </w:p>
    <w:p w14:paraId="2E4CEDBB" w14:textId="77777777" w:rsidR="00242D5B" w:rsidRDefault="00242D5B" w:rsidP="00242D5B">
      <w:pPr>
        <w:pStyle w:val="B2"/>
        <w:ind w:left="1004"/>
        <w:rPr>
          <w:lang w:eastAsia="ja-JP"/>
        </w:rPr>
      </w:pPr>
      <w:r w:rsidRPr="00902DEB">
        <w:rPr>
          <w:rFonts w:hint="eastAsia"/>
          <w:lang w:eastAsia="ja-JP"/>
        </w:rPr>
        <w:t>-</w:t>
      </w:r>
      <w:r w:rsidRPr="00902DEB">
        <w:rPr>
          <w:lang w:eastAsia="ja-JP"/>
        </w:rPr>
        <w:tab/>
      </w:r>
      <w:r w:rsidRPr="00902DEB">
        <w:rPr>
          <w:rFonts w:hint="eastAsia"/>
          <w:lang w:eastAsia="ja-JP"/>
        </w:rPr>
        <w:t>PCI collision avoidance.</w:t>
      </w:r>
    </w:p>
    <w:p w14:paraId="5848EB82" w14:textId="77777777" w:rsidR="00242D5B" w:rsidRDefault="00242D5B" w:rsidP="00242D5B">
      <w:pPr>
        <w:pStyle w:val="B2"/>
        <w:ind w:left="1004"/>
        <w:rPr>
          <w:lang w:eastAsia="ja-JP"/>
        </w:rPr>
      </w:pPr>
      <w:r>
        <w:rPr>
          <w:rFonts w:hint="eastAsia"/>
          <w:lang w:eastAsia="ja-JP"/>
        </w:rPr>
        <w:t>-</w:t>
      </w:r>
      <w:r>
        <w:rPr>
          <w:lang w:eastAsia="ja-JP"/>
        </w:rPr>
        <w:tab/>
      </w:r>
      <w:r>
        <w:rPr>
          <w:rFonts w:hint="eastAsia"/>
          <w:lang w:eastAsia="ja-JP"/>
        </w:rPr>
        <w:t>Reconfiguration of TAC and RANAC on WAB-gNBs.</w:t>
      </w:r>
    </w:p>
    <w:p w14:paraId="007FCC7F" w14:textId="77777777" w:rsidR="00242D5B" w:rsidRPr="00AD7AE7" w:rsidRDefault="00242D5B" w:rsidP="00242D5B">
      <w:pPr>
        <w:pStyle w:val="B2"/>
        <w:ind w:left="1004"/>
        <w:rPr>
          <w:lang w:eastAsia="ja-JP"/>
        </w:rPr>
      </w:pPr>
      <w:r w:rsidRPr="00AD7AE7">
        <w:rPr>
          <w:rFonts w:hint="eastAsia"/>
          <w:lang w:eastAsia="ja-JP"/>
        </w:rPr>
        <w:t>-</w:t>
      </w:r>
      <w:r w:rsidRPr="00AD7AE7">
        <w:rPr>
          <w:lang w:eastAsia="ja-JP"/>
        </w:rPr>
        <w:tab/>
        <w:t>Mechanisms to avoid</w:t>
      </w:r>
      <w:r w:rsidRPr="00AD7AE7">
        <w:rPr>
          <w:rFonts w:hint="eastAsia"/>
          <w:lang w:eastAsia="ja-JP"/>
        </w:rPr>
        <w:t xml:space="preserve"> multi-hop WAB topology.</w:t>
      </w:r>
    </w:p>
    <w:p w14:paraId="41D4D7B0" w14:textId="77777777" w:rsidR="00242D5B" w:rsidRPr="00AD7AE7" w:rsidRDefault="00242D5B" w:rsidP="00242D5B">
      <w:pPr>
        <w:pStyle w:val="B2"/>
        <w:ind w:left="1004"/>
        <w:rPr>
          <w:lang w:eastAsia="ja-JP"/>
        </w:rPr>
      </w:pPr>
      <w:r w:rsidRPr="00AD7AE7">
        <w:rPr>
          <w:rFonts w:hint="eastAsia"/>
          <w:lang w:eastAsia="ja-JP"/>
        </w:rPr>
        <w:t>-</w:t>
      </w:r>
      <w:r w:rsidRPr="00AD7AE7">
        <w:rPr>
          <w:lang w:eastAsia="ja-JP"/>
        </w:rPr>
        <w:tab/>
      </w:r>
      <w:r w:rsidRPr="00AD7AE7">
        <w:rPr>
          <w:rFonts w:hint="eastAsia"/>
          <w:lang w:eastAsia="ja-JP"/>
        </w:rPr>
        <w:t>Radio-resource coordination between access and backhaul links.</w:t>
      </w:r>
    </w:p>
    <w:p w14:paraId="1D635395" w14:textId="77777777" w:rsidR="00242D5B" w:rsidRDefault="00242D5B" w:rsidP="00242D5B">
      <w:pPr>
        <w:pStyle w:val="B2"/>
        <w:ind w:left="1004"/>
        <w:rPr>
          <w:lang w:eastAsia="ja-JP"/>
        </w:rPr>
      </w:pPr>
      <w:r w:rsidRPr="00902DEB">
        <w:rPr>
          <w:rFonts w:hint="eastAsia"/>
          <w:lang w:eastAsia="ja-JP"/>
        </w:rPr>
        <w:t>-</w:t>
      </w:r>
      <w:r w:rsidRPr="00902DEB">
        <w:rPr>
          <w:lang w:eastAsia="ja-JP"/>
        </w:rPr>
        <w:tab/>
        <w:t xml:space="preserve">NG connection </w:t>
      </w:r>
      <w:r>
        <w:rPr>
          <w:rFonts w:hint="eastAsia"/>
          <w:lang w:eastAsia="ja-JP"/>
        </w:rPr>
        <w:t>management</w:t>
      </w:r>
      <w:r w:rsidRPr="00902DEB">
        <w:rPr>
          <w:lang w:eastAsia="ja-JP"/>
        </w:rPr>
        <w:t>.</w:t>
      </w:r>
    </w:p>
    <w:p w14:paraId="71393D95" w14:textId="77777777" w:rsidR="00242D5B" w:rsidRPr="00AD7AE7" w:rsidRDefault="00242D5B" w:rsidP="00242D5B">
      <w:pPr>
        <w:pStyle w:val="NO"/>
        <w:rPr>
          <w:lang w:eastAsia="ja-JP"/>
        </w:rPr>
      </w:pPr>
      <w:r w:rsidRPr="006D3C6D">
        <w:t>N</w:t>
      </w:r>
      <w:r>
        <w:t xml:space="preserve">OTE </w:t>
      </w:r>
      <w:r>
        <w:rPr>
          <w:rFonts w:hint="eastAsia"/>
          <w:lang w:eastAsia="ja-JP"/>
        </w:rPr>
        <w:t>1</w:t>
      </w:r>
      <w:r w:rsidRPr="006D3C6D">
        <w:t xml:space="preserve">: </w:t>
      </w:r>
      <w:r>
        <w:rPr>
          <w:rFonts w:hint="eastAsia"/>
          <w:lang w:eastAsia="ja-JP"/>
        </w:rPr>
        <w:t xml:space="preserve">For PCI collision </w:t>
      </w:r>
      <w:r>
        <w:rPr>
          <w:lang w:eastAsia="ja-JP"/>
        </w:rPr>
        <w:t>avoidance</w:t>
      </w:r>
      <w:r>
        <w:rPr>
          <w:rFonts w:hint="eastAsia"/>
          <w:lang w:eastAsia="ja-JP"/>
        </w:rPr>
        <w:t xml:space="preserve"> and r</w:t>
      </w:r>
      <w:r w:rsidRPr="00902DEB">
        <w:rPr>
          <w:lang w:eastAsia="ja-JP"/>
        </w:rPr>
        <w:t>econfiguration of TAC and RANAC on WAB-gNBs</w:t>
      </w:r>
      <w:r>
        <w:rPr>
          <w:rFonts w:hint="eastAsia"/>
          <w:lang w:eastAsia="ja-JP"/>
        </w:rPr>
        <w:t>, follow the conclusion of mobile IAB.</w:t>
      </w:r>
    </w:p>
    <w:p w14:paraId="3BFC80A1" w14:textId="77777777" w:rsidR="00242D5B" w:rsidRPr="00503EEC" w:rsidRDefault="00242D5B" w:rsidP="00242D5B">
      <w:pPr>
        <w:pStyle w:val="NO"/>
        <w:rPr>
          <w:lang w:eastAsia="ja-JP"/>
        </w:rPr>
      </w:pPr>
      <w:r w:rsidRPr="006D3C6D">
        <w:t>N</w:t>
      </w:r>
      <w:r>
        <w:t xml:space="preserve">OTE </w:t>
      </w:r>
      <w:r>
        <w:rPr>
          <w:rFonts w:hint="eastAsia"/>
          <w:lang w:eastAsia="ja-JP"/>
        </w:rPr>
        <w:t>2</w:t>
      </w:r>
      <w:r w:rsidRPr="006D3C6D">
        <w:t xml:space="preserve">: </w:t>
      </w:r>
      <w:r>
        <w:rPr>
          <w:rFonts w:hint="eastAsia"/>
          <w:lang w:eastAsia="ja-JP"/>
        </w:rPr>
        <w:t>NG connection management should take the NTN conclusion into account, avoiding parallel discussions.</w:t>
      </w:r>
    </w:p>
    <w:p w14:paraId="60DF71EF" w14:textId="77777777" w:rsidR="00242D5B" w:rsidRDefault="00242D5B" w:rsidP="00242D5B">
      <w:pPr>
        <w:pStyle w:val="NO"/>
      </w:pPr>
      <w:r w:rsidRPr="006D3C6D">
        <w:t>N</w:t>
      </w:r>
      <w:r>
        <w:t xml:space="preserve">OTE </w:t>
      </w:r>
      <w:r>
        <w:rPr>
          <w:rFonts w:hint="eastAsia"/>
          <w:lang w:eastAsia="ja-JP"/>
        </w:rPr>
        <w:t>3</w:t>
      </w:r>
      <w:r w:rsidRPr="006D3C6D">
        <w:t xml:space="preserve">: </w:t>
      </w:r>
      <w:r>
        <w:t>No impact on the UE</w:t>
      </w:r>
      <w:r w:rsidRPr="006D3C6D">
        <w:t>.</w:t>
      </w:r>
    </w:p>
    <w:p w14:paraId="7722C8AB" w14:textId="77777777" w:rsidR="00242D5B" w:rsidRDefault="00242D5B" w:rsidP="00242D5B">
      <w:pPr>
        <w:pStyle w:val="NO"/>
      </w:pPr>
      <w:r>
        <w:t xml:space="preserve">NOTE </w:t>
      </w:r>
      <w:r>
        <w:rPr>
          <w:rFonts w:hint="eastAsia"/>
          <w:lang w:eastAsia="ja-JP"/>
        </w:rPr>
        <w:t>4</w:t>
      </w:r>
      <w:r>
        <w:t>: Coordination with other WGs (e.g. SA2</w:t>
      </w:r>
      <w:r>
        <w:rPr>
          <w:rFonts w:hint="eastAsia"/>
          <w:lang w:eastAsia="ja-JP"/>
        </w:rPr>
        <w:t>, RAN2</w:t>
      </w:r>
      <w:r>
        <w:t>) when needed.</w:t>
      </w:r>
    </w:p>
    <w:p w14:paraId="0C794913" w14:textId="77777777" w:rsidR="00242D5B" w:rsidRPr="00A47615" w:rsidRDefault="00242D5B" w:rsidP="00242D5B">
      <w:pPr>
        <w:pStyle w:val="NO"/>
        <w:rPr>
          <w:lang w:val="en-US" w:eastAsia="ja-JP"/>
        </w:rPr>
      </w:pPr>
      <w:r w:rsidRPr="00BB7B99">
        <w:t xml:space="preserve">NOTE </w:t>
      </w:r>
      <w:r>
        <w:rPr>
          <w:rFonts w:hint="eastAsia"/>
          <w:lang w:eastAsia="ja-JP"/>
        </w:rPr>
        <w:t>5</w:t>
      </w:r>
      <w:r w:rsidRPr="00BB7B99">
        <w:t xml:space="preserve">: </w:t>
      </w:r>
      <w:r>
        <w:rPr>
          <w:rFonts w:hint="eastAsia"/>
          <w:lang w:val="en-US" w:eastAsia="ja-JP"/>
        </w:rPr>
        <w:t>B</w:t>
      </w:r>
      <w:r w:rsidRPr="00BB7B99">
        <w:rPr>
          <w:lang w:val="en-US"/>
        </w:rPr>
        <w:t xml:space="preserve">ackhaul </w:t>
      </w:r>
      <w:r>
        <w:rPr>
          <w:rFonts w:hint="eastAsia"/>
          <w:lang w:val="en-US" w:eastAsia="ja-JP"/>
        </w:rPr>
        <w:t xml:space="preserve">link for WAB-MT </w:t>
      </w:r>
      <w:r w:rsidRPr="00BB7B99">
        <w:rPr>
          <w:lang w:val="en-US"/>
        </w:rPr>
        <w:t>can be TN or NTN.</w:t>
      </w:r>
    </w:p>
    <w:p w14:paraId="23F5289C" w14:textId="77777777" w:rsidR="00242D5B" w:rsidRDefault="00242D5B" w:rsidP="00242D5B">
      <w:pPr>
        <w:pStyle w:val="NO"/>
      </w:pPr>
      <w:r>
        <w:t xml:space="preserve">NOTE </w:t>
      </w:r>
      <w:r>
        <w:rPr>
          <w:rFonts w:hint="eastAsia"/>
          <w:lang w:eastAsia="ja-JP"/>
        </w:rPr>
        <w:t>6</w:t>
      </w:r>
      <w:r>
        <w:t>: Mobility procedures to be used for the UEs served by a WAB-gNB are legacy UE mobility procedures. Mobility of the WAB-MTs is based on legacy UE mobility procedures.</w:t>
      </w:r>
    </w:p>
    <w:p w14:paraId="0F239FD3" w14:textId="77777777" w:rsidR="00242D5B" w:rsidRDefault="00242D5B" w:rsidP="00242D5B">
      <w:pPr>
        <w:pStyle w:val="NO"/>
      </w:pPr>
      <w:r>
        <w:t xml:space="preserve">NOTE </w:t>
      </w:r>
      <w:r>
        <w:rPr>
          <w:rFonts w:hint="eastAsia"/>
          <w:lang w:eastAsia="ja-JP"/>
        </w:rPr>
        <w:t>7</w:t>
      </w:r>
      <w:r>
        <w:t>: The interface between the WAB-MT and the co-located WAB-gNB is out-of-scope for the normative phase.</w:t>
      </w:r>
    </w:p>
    <w:p w14:paraId="64B70923" w14:textId="77777777" w:rsidR="00242D5B" w:rsidRDefault="00242D5B" w:rsidP="00242D5B">
      <w:pPr>
        <w:pStyle w:val="NO"/>
      </w:pPr>
      <w:r>
        <w:t xml:space="preserve">NOTE </w:t>
      </w:r>
      <w:r>
        <w:rPr>
          <w:rFonts w:hint="eastAsia"/>
          <w:lang w:eastAsia="ja-JP"/>
        </w:rPr>
        <w:t>8</w:t>
      </w:r>
      <w:r>
        <w:t>: Split architecture of the WAB-gNB is out-of-scope for the normative phase.</w:t>
      </w:r>
    </w:p>
    <w:p w14:paraId="5CE6795A" w14:textId="77777777" w:rsidR="00242D5B" w:rsidRPr="008C7EB9" w:rsidRDefault="00242D5B" w:rsidP="00242D5B">
      <w:pPr>
        <w:pStyle w:val="NO"/>
        <w:rPr>
          <w:lang w:eastAsia="ja-JP"/>
        </w:rPr>
      </w:pPr>
      <w:r w:rsidRPr="00272EC8">
        <w:rPr>
          <w:highlight w:val="yellow"/>
        </w:rPr>
        <w:lastRenderedPageBreak/>
        <w:t xml:space="preserve">NOTE </w:t>
      </w:r>
      <w:r w:rsidRPr="00272EC8">
        <w:rPr>
          <w:rFonts w:hint="eastAsia"/>
          <w:highlight w:val="yellow"/>
          <w:lang w:eastAsia="ja-JP"/>
        </w:rPr>
        <w:t>9</w:t>
      </w:r>
      <w:r w:rsidRPr="00272EC8">
        <w:rPr>
          <w:highlight w:val="yellow"/>
        </w:rPr>
        <w:t xml:space="preserve">: </w:t>
      </w:r>
      <w:r w:rsidRPr="00272EC8">
        <w:rPr>
          <w:rFonts w:hint="eastAsia"/>
          <w:highlight w:val="yellow"/>
          <w:lang w:eastAsia="ja-JP"/>
        </w:rPr>
        <w:t xml:space="preserve">RAN2 impact should be identified as early as possible, and should be </w:t>
      </w:r>
      <w:r w:rsidRPr="00272EC8">
        <w:rPr>
          <w:highlight w:val="yellow"/>
          <w:lang w:eastAsia="ja-JP"/>
        </w:rPr>
        <w:t>minimal</w:t>
      </w:r>
      <w:r w:rsidRPr="00272EC8">
        <w:rPr>
          <w:rFonts w:hint="eastAsia"/>
          <w:highlight w:val="yellow"/>
          <w:lang w:eastAsia="ja-JP"/>
        </w:rPr>
        <w:t>.</w:t>
      </w:r>
    </w:p>
    <w:p w14:paraId="675AFA30" w14:textId="290E35EF" w:rsidR="002D1FE6" w:rsidRPr="00AD1D94" w:rsidRDefault="00917B1B" w:rsidP="0097177B">
      <w:pPr>
        <w:spacing w:line="360" w:lineRule="auto"/>
        <w:jc w:val="both"/>
        <w:rPr>
          <w:sz w:val="22"/>
          <w:szCs w:val="22"/>
          <w:lang w:eastAsia="zh-CN"/>
        </w:rPr>
      </w:pPr>
      <w:r w:rsidRPr="00917B1B">
        <w:rPr>
          <w:rFonts w:hint="eastAsia"/>
          <w:sz w:val="22"/>
          <w:szCs w:val="22"/>
          <w:lang w:eastAsia="zh-CN"/>
        </w:rPr>
        <w:t xml:space="preserve">In SI phase, there was </w:t>
      </w:r>
      <w:r w:rsidR="00887D34">
        <w:rPr>
          <w:rFonts w:hint="eastAsia"/>
          <w:sz w:val="22"/>
          <w:szCs w:val="22"/>
          <w:lang w:eastAsia="zh-CN"/>
        </w:rPr>
        <w:t xml:space="preserve">rarely </w:t>
      </w:r>
      <w:r w:rsidR="00887D34" w:rsidRPr="00917B1B">
        <w:rPr>
          <w:sz w:val="22"/>
          <w:szCs w:val="22"/>
          <w:lang w:eastAsia="zh-CN"/>
        </w:rPr>
        <w:t>discussion</w:t>
      </w:r>
      <w:r w:rsidRPr="00917B1B">
        <w:rPr>
          <w:rFonts w:hint="eastAsia"/>
          <w:sz w:val="22"/>
          <w:szCs w:val="22"/>
          <w:lang w:eastAsia="zh-CN"/>
        </w:rPr>
        <w:t xml:space="preserve"> on RAN2 impact</w:t>
      </w:r>
      <w:r>
        <w:rPr>
          <w:rFonts w:hint="eastAsia"/>
          <w:sz w:val="22"/>
          <w:szCs w:val="22"/>
          <w:lang w:eastAsia="zh-CN"/>
        </w:rPr>
        <w:t xml:space="preserve"> as no impact</w:t>
      </w:r>
      <w:r w:rsidR="009135ED">
        <w:rPr>
          <w:rFonts w:hint="eastAsia"/>
          <w:sz w:val="22"/>
          <w:szCs w:val="22"/>
          <w:lang w:eastAsia="zh-CN"/>
        </w:rPr>
        <w:t xml:space="preserve"> on Uu interface</w:t>
      </w:r>
      <w:r>
        <w:rPr>
          <w:rFonts w:hint="eastAsia"/>
          <w:sz w:val="22"/>
          <w:szCs w:val="22"/>
          <w:lang w:eastAsia="zh-CN"/>
        </w:rPr>
        <w:t xml:space="preserve"> was assumed </w:t>
      </w:r>
      <w:r w:rsidR="00391AC4">
        <w:rPr>
          <w:rFonts w:hint="eastAsia"/>
          <w:sz w:val="22"/>
          <w:szCs w:val="22"/>
          <w:lang w:eastAsia="zh-CN"/>
        </w:rPr>
        <w:t>in</w:t>
      </w:r>
      <w:r>
        <w:rPr>
          <w:rFonts w:hint="eastAsia"/>
          <w:sz w:val="22"/>
          <w:szCs w:val="22"/>
          <w:lang w:eastAsia="zh-CN"/>
        </w:rPr>
        <w:t xml:space="preserve"> WAB</w:t>
      </w:r>
      <w:r w:rsidRPr="00917B1B">
        <w:rPr>
          <w:rFonts w:hint="eastAsia"/>
          <w:sz w:val="22"/>
          <w:szCs w:val="22"/>
          <w:lang w:eastAsia="zh-CN"/>
        </w:rPr>
        <w:t xml:space="preserve">. </w:t>
      </w:r>
      <w:r w:rsidR="008A06BE">
        <w:rPr>
          <w:rFonts w:hint="eastAsia"/>
          <w:sz w:val="22"/>
          <w:szCs w:val="22"/>
          <w:lang w:eastAsia="zh-CN"/>
        </w:rPr>
        <w:t xml:space="preserve">Since </w:t>
      </w:r>
      <w:r w:rsidR="00E84534">
        <w:rPr>
          <w:rFonts w:hint="eastAsia"/>
          <w:sz w:val="22"/>
          <w:szCs w:val="22"/>
          <w:lang w:eastAsia="zh-CN"/>
        </w:rPr>
        <w:t>t</w:t>
      </w:r>
      <w:r w:rsidR="00FA4782" w:rsidRPr="00DC19DA">
        <w:rPr>
          <w:rFonts w:hint="eastAsia"/>
          <w:sz w:val="22"/>
          <w:szCs w:val="22"/>
          <w:lang w:eastAsia="zh-CN"/>
        </w:rPr>
        <w:t xml:space="preserve">he WAB entity </w:t>
      </w:r>
      <w:r w:rsidR="00E84534">
        <w:rPr>
          <w:rFonts w:hint="eastAsia"/>
          <w:sz w:val="22"/>
          <w:szCs w:val="22"/>
          <w:lang w:eastAsia="zh-CN"/>
        </w:rPr>
        <w:t xml:space="preserve">also </w:t>
      </w:r>
      <w:r w:rsidR="00FA4782" w:rsidRPr="00DC19DA">
        <w:rPr>
          <w:sz w:val="22"/>
          <w:szCs w:val="22"/>
          <w:lang w:eastAsia="zh-CN"/>
        </w:rPr>
        <w:t>comprise</w:t>
      </w:r>
      <w:r w:rsidR="00FA4782" w:rsidRPr="00DC19DA">
        <w:rPr>
          <w:rFonts w:hint="eastAsia"/>
          <w:sz w:val="22"/>
          <w:szCs w:val="22"/>
          <w:lang w:eastAsia="zh-CN"/>
        </w:rPr>
        <w:t xml:space="preserve">s of </w:t>
      </w:r>
      <w:r w:rsidR="00E84534">
        <w:rPr>
          <w:rFonts w:hint="eastAsia"/>
          <w:sz w:val="22"/>
          <w:szCs w:val="22"/>
          <w:lang w:eastAsia="zh-CN"/>
        </w:rPr>
        <w:t xml:space="preserve">two entities, namely </w:t>
      </w:r>
      <w:r w:rsidR="00FA4782" w:rsidRPr="00DC19DA">
        <w:rPr>
          <w:rFonts w:hint="eastAsia"/>
          <w:sz w:val="22"/>
          <w:szCs w:val="22"/>
          <w:lang w:eastAsia="zh-CN"/>
        </w:rPr>
        <w:t>WAB-MT and WAB-gNB</w:t>
      </w:r>
      <w:r w:rsidR="00E84534">
        <w:rPr>
          <w:rFonts w:hint="eastAsia"/>
          <w:sz w:val="22"/>
          <w:szCs w:val="22"/>
          <w:lang w:eastAsia="zh-CN"/>
        </w:rPr>
        <w:t>, like IAB and NCR</w:t>
      </w:r>
      <w:r w:rsidR="008A06BE">
        <w:rPr>
          <w:rFonts w:hint="eastAsia"/>
          <w:sz w:val="22"/>
          <w:szCs w:val="22"/>
          <w:lang w:eastAsia="zh-CN"/>
        </w:rPr>
        <w:t>,</w:t>
      </w:r>
      <w:r w:rsidR="004D2592" w:rsidRPr="00DC19DA">
        <w:rPr>
          <w:rFonts w:hint="eastAsia"/>
          <w:sz w:val="22"/>
          <w:szCs w:val="22"/>
          <w:lang w:eastAsia="zh-CN"/>
        </w:rPr>
        <w:t xml:space="preserve"> </w:t>
      </w:r>
      <w:r w:rsidR="00E26E87">
        <w:rPr>
          <w:rFonts w:hint="eastAsia"/>
          <w:sz w:val="22"/>
          <w:szCs w:val="22"/>
          <w:lang w:eastAsia="zh-CN"/>
        </w:rPr>
        <w:t xml:space="preserve">it is need to </w:t>
      </w:r>
      <w:r w:rsidR="00227F29">
        <w:rPr>
          <w:rFonts w:hint="eastAsia"/>
          <w:sz w:val="22"/>
          <w:szCs w:val="22"/>
          <w:lang w:eastAsia="zh-CN"/>
        </w:rPr>
        <w:t>specify</w:t>
      </w:r>
      <w:r w:rsidR="00E26E87">
        <w:rPr>
          <w:rFonts w:hint="eastAsia"/>
          <w:sz w:val="22"/>
          <w:szCs w:val="22"/>
          <w:lang w:eastAsia="zh-CN"/>
        </w:rPr>
        <w:t xml:space="preserve"> the</w:t>
      </w:r>
      <w:r w:rsidR="00227F29">
        <w:rPr>
          <w:rFonts w:hint="eastAsia"/>
          <w:sz w:val="22"/>
          <w:szCs w:val="22"/>
          <w:lang w:eastAsia="zh-CN"/>
        </w:rPr>
        <w:t xml:space="preserve"> functionalities of </w:t>
      </w:r>
      <w:r w:rsidR="00227F29" w:rsidRPr="00DC19DA">
        <w:rPr>
          <w:rFonts w:hint="eastAsia"/>
          <w:sz w:val="22"/>
          <w:szCs w:val="22"/>
          <w:lang w:eastAsia="zh-CN"/>
        </w:rPr>
        <w:t>WAB-MT</w:t>
      </w:r>
      <w:r w:rsidR="00E47D08">
        <w:rPr>
          <w:rFonts w:hint="eastAsia"/>
          <w:sz w:val="22"/>
          <w:szCs w:val="22"/>
          <w:lang w:eastAsia="zh-CN"/>
        </w:rPr>
        <w:t xml:space="preserve"> and </w:t>
      </w:r>
      <w:r w:rsidR="00E47D08" w:rsidRPr="00DC19DA">
        <w:rPr>
          <w:rFonts w:hint="eastAsia"/>
          <w:sz w:val="22"/>
          <w:szCs w:val="22"/>
          <w:lang w:eastAsia="zh-CN"/>
        </w:rPr>
        <w:t xml:space="preserve">the </w:t>
      </w:r>
      <w:r w:rsidR="00E47D08" w:rsidRPr="00DC19DA">
        <w:rPr>
          <w:sz w:val="22"/>
          <w:szCs w:val="22"/>
          <w:lang w:eastAsia="zh-CN"/>
        </w:rPr>
        <w:t>behaviour</w:t>
      </w:r>
      <w:r w:rsidR="00E47D08" w:rsidRPr="00DC19DA">
        <w:rPr>
          <w:rFonts w:hint="eastAsia"/>
          <w:sz w:val="22"/>
          <w:szCs w:val="22"/>
          <w:lang w:eastAsia="zh-CN"/>
        </w:rPr>
        <w:t xml:space="preserve"> of WAB-gNB</w:t>
      </w:r>
      <w:r w:rsidR="00E47D08">
        <w:rPr>
          <w:rFonts w:hint="eastAsia"/>
          <w:sz w:val="22"/>
          <w:szCs w:val="22"/>
          <w:lang w:eastAsia="zh-CN"/>
        </w:rPr>
        <w:t xml:space="preserve"> during </w:t>
      </w:r>
      <w:r w:rsidR="00E47D08" w:rsidRPr="00DC19DA">
        <w:rPr>
          <w:rFonts w:hint="eastAsia"/>
          <w:sz w:val="22"/>
          <w:szCs w:val="22"/>
          <w:lang w:eastAsia="zh-CN"/>
        </w:rPr>
        <w:t>mobility procedure</w:t>
      </w:r>
      <w:r w:rsidR="009321F9">
        <w:rPr>
          <w:rFonts w:hint="eastAsia"/>
          <w:sz w:val="22"/>
          <w:szCs w:val="22"/>
          <w:lang w:eastAsia="zh-CN"/>
        </w:rPr>
        <w:t xml:space="preserve"> at least in stage</w:t>
      </w:r>
      <w:r w:rsidR="002A3667">
        <w:rPr>
          <w:rFonts w:hint="eastAsia"/>
          <w:sz w:val="22"/>
          <w:szCs w:val="22"/>
          <w:lang w:eastAsia="zh-CN"/>
        </w:rPr>
        <w:t xml:space="preserve"> </w:t>
      </w:r>
      <w:r w:rsidR="009321F9">
        <w:rPr>
          <w:rFonts w:hint="eastAsia"/>
          <w:sz w:val="22"/>
          <w:szCs w:val="22"/>
          <w:lang w:eastAsia="zh-CN"/>
        </w:rPr>
        <w:t>2</w:t>
      </w:r>
      <w:r w:rsidR="00227F29">
        <w:rPr>
          <w:rFonts w:hint="eastAsia"/>
          <w:sz w:val="22"/>
          <w:szCs w:val="22"/>
          <w:lang w:eastAsia="zh-CN"/>
        </w:rPr>
        <w:t>.</w:t>
      </w:r>
      <w:r w:rsidR="00E47D08">
        <w:rPr>
          <w:rFonts w:hint="eastAsia"/>
          <w:sz w:val="22"/>
          <w:szCs w:val="22"/>
          <w:lang w:eastAsia="zh-CN"/>
        </w:rPr>
        <w:t xml:space="preserve"> </w:t>
      </w:r>
      <w:r w:rsidR="0099610E">
        <w:rPr>
          <w:rFonts w:hint="eastAsia"/>
          <w:sz w:val="22"/>
          <w:szCs w:val="22"/>
          <w:lang w:eastAsia="zh-CN"/>
        </w:rPr>
        <w:t>Based on this analysis</w:t>
      </w:r>
      <w:r w:rsidR="00DC19DA">
        <w:rPr>
          <w:rFonts w:hint="eastAsia"/>
          <w:sz w:val="22"/>
          <w:szCs w:val="22"/>
          <w:lang w:eastAsia="zh-CN"/>
        </w:rPr>
        <w:t xml:space="preserve">, </w:t>
      </w:r>
      <w:r w:rsidR="0099610E">
        <w:rPr>
          <w:rFonts w:hint="eastAsia"/>
          <w:sz w:val="22"/>
          <w:szCs w:val="22"/>
          <w:lang w:eastAsia="zh-CN"/>
        </w:rPr>
        <w:t xml:space="preserve">we </w:t>
      </w:r>
      <w:r w:rsidR="00391AC4">
        <w:rPr>
          <w:rFonts w:hint="eastAsia"/>
          <w:sz w:val="22"/>
          <w:szCs w:val="22"/>
          <w:lang w:eastAsia="zh-CN"/>
        </w:rPr>
        <w:t>believe</w:t>
      </w:r>
      <w:r w:rsidR="00391AC4">
        <w:rPr>
          <w:rFonts w:hint="eastAsia"/>
          <w:sz w:val="22"/>
          <w:szCs w:val="22"/>
          <w:lang w:eastAsia="zh-CN"/>
        </w:rPr>
        <w:t xml:space="preserve"> </w:t>
      </w:r>
      <w:r w:rsidR="00DC19DA">
        <w:rPr>
          <w:rFonts w:hint="eastAsia"/>
          <w:sz w:val="22"/>
          <w:szCs w:val="22"/>
          <w:lang w:eastAsia="zh-CN"/>
        </w:rPr>
        <w:t>it is</w:t>
      </w:r>
      <w:r w:rsidR="00272EC8" w:rsidRPr="00DC19DA">
        <w:rPr>
          <w:rFonts w:hint="eastAsia"/>
          <w:sz w:val="22"/>
          <w:szCs w:val="22"/>
          <w:lang w:eastAsia="zh-CN"/>
        </w:rPr>
        <w:t xml:space="preserve"> need to</w:t>
      </w:r>
      <w:r w:rsidR="00922357">
        <w:rPr>
          <w:rFonts w:hint="eastAsia"/>
          <w:sz w:val="22"/>
          <w:szCs w:val="22"/>
          <w:lang w:eastAsia="zh-CN"/>
        </w:rPr>
        <w:t xml:space="preserve"> study and</w:t>
      </w:r>
      <w:r w:rsidR="00272EC8" w:rsidRPr="00DC19DA">
        <w:rPr>
          <w:rFonts w:hint="eastAsia"/>
          <w:sz w:val="22"/>
          <w:szCs w:val="22"/>
          <w:lang w:eastAsia="zh-CN"/>
        </w:rPr>
        <w:t xml:space="preserve"> identif</w:t>
      </w:r>
      <w:r w:rsidR="00922357">
        <w:rPr>
          <w:rFonts w:hint="eastAsia"/>
          <w:sz w:val="22"/>
          <w:szCs w:val="22"/>
          <w:lang w:eastAsia="zh-CN"/>
        </w:rPr>
        <w:t>y</w:t>
      </w:r>
      <w:r w:rsidR="00DC19DA">
        <w:rPr>
          <w:rFonts w:hint="eastAsia"/>
          <w:sz w:val="22"/>
          <w:szCs w:val="22"/>
          <w:lang w:eastAsia="zh-CN"/>
        </w:rPr>
        <w:t xml:space="preserve"> RAN2 impact</w:t>
      </w:r>
      <w:r w:rsidR="00272EC8" w:rsidRPr="00DC19DA">
        <w:rPr>
          <w:rFonts w:hint="eastAsia"/>
          <w:sz w:val="22"/>
          <w:szCs w:val="22"/>
          <w:lang w:eastAsia="zh-CN"/>
        </w:rPr>
        <w:t xml:space="preserve"> as NOTE 9</w:t>
      </w:r>
      <w:r w:rsidR="0099610E">
        <w:rPr>
          <w:rFonts w:hint="eastAsia"/>
          <w:sz w:val="22"/>
          <w:szCs w:val="22"/>
          <w:lang w:eastAsia="zh-CN"/>
        </w:rPr>
        <w:t xml:space="preserve"> in WID</w:t>
      </w:r>
      <w:r w:rsidR="00DC19DA">
        <w:rPr>
          <w:rFonts w:hint="eastAsia"/>
          <w:sz w:val="22"/>
          <w:szCs w:val="22"/>
          <w:lang w:eastAsia="zh-CN"/>
        </w:rPr>
        <w:t>.</w:t>
      </w:r>
      <w:r w:rsidR="00DE5913" w:rsidRPr="00AD1D94">
        <w:rPr>
          <w:rFonts w:hint="eastAsia"/>
          <w:sz w:val="22"/>
          <w:szCs w:val="22"/>
          <w:lang w:eastAsia="zh-CN"/>
        </w:rPr>
        <w:t xml:space="preserve"> </w:t>
      </w:r>
    </w:p>
    <w:p w14:paraId="79C71067" w14:textId="77777777" w:rsidR="00FB6E00" w:rsidRDefault="00A356BC" w:rsidP="00CA4DF5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t>Discussion</w:t>
      </w:r>
    </w:p>
    <w:p w14:paraId="7A1CBE23" w14:textId="3576419A" w:rsidR="00036848" w:rsidRDefault="00036848" w:rsidP="00036848">
      <w:pPr>
        <w:pStyle w:val="20"/>
        <w:ind w:left="0" w:firstLine="0"/>
        <w:rPr>
          <w:lang w:eastAsia="zh-CN"/>
        </w:rPr>
      </w:pPr>
      <w:r>
        <w:rPr>
          <w:rFonts w:hint="eastAsia"/>
          <w:lang w:eastAsia="zh-CN"/>
        </w:rPr>
        <w:t>RRC States</w:t>
      </w:r>
    </w:p>
    <w:p w14:paraId="187438C7" w14:textId="7539B9E4" w:rsidR="00BD5BE1" w:rsidRPr="00CE26FF" w:rsidRDefault="00F41592" w:rsidP="00CE26FF">
      <w:pPr>
        <w:spacing w:line="360" w:lineRule="auto"/>
        <w:jc w:val="both"/>
        <w:rPr>
          <w:sz w:val="22"/>
          <w:szCs w:val="22"/>
          <w:lang w:eastAsia="zh-CN"/>
        </w:rPr>
      </w:pPr>
      <w:r w:rsidRPr="00CE26FF">
        <w:rPr>
          <w:rFonts w:hint="eastAsia"/>
          <w:sz w:val="22"/>
          <w:szCs w:val="22"/>
          <w:lang w:eastAsia="zh-CN"/>
        </w:rPr>
        <w:t>According to SA2 CR[2] in TS23.501, WAB-MT needs to support all the RRC states.</w:t>
      </w:r>
    </w:p>
    <w:p w14:paraId="27457EBC" w14:textId="77777777" w:rsidR="00807B25" w:rsidRPr="00CE26FF" w:rsidRDefault="00807B25" w:rsidP="00CE26FF">
      <w:pPr>
        <w:spacing w:line="360" w:lineRule="auto"/>
        <w:rPr>
          <w:i/>
          <w:iCs/>
          <w:sz w:val="22"/>
          <w:szCs w:val="22"/>
        </w:rPr>
      </w:pPr>
      <w:r w:rsidRPr="00CE26FF">
        <w:rPr>
          <w:i/>
          <w:iCs/>
          <w:sz w:val="22"/>
          <w:szCs w:val="22"/>
        </w:rPr>
        <w:t xml:space="preserve">The existing UE mobility procedures without MWAB-specific UE enhancements can be reused to handle a UE mobility to and from a MWAB-gNB while the UE is in CM-IDLE or CM-CONNECTED modes, irrespective of whether the MWAB is static or the MWAB is moving, i.e.: </w:t>
      </w:r>
    </w:p>
    <w:p w14:paraId="301BAA45" w14:textId="77777777" w:rsidR="00807B25" w:rsidRPr="00CE26FF" w:rsidRDefault="00807B25" w:rsidP="00CE26FF">
      <w:pPr>
        <w:pStyle w:val="B1"/>
        <w:spacing w:line="360" w:lineRule="auto"/>
        <w:rPr>
          <w:i/>
          <w:iCs/>
          <w:sz w:val="22"/>
          <w:szCs w:val="22"/>
        </w:rPr>
      </w:pPr>
      <w:r w:rsidRPr="00CE26FF">
        <w:rPr>
          <w:i/>
          <w:iCs/>
          <w:sz w:val="22"/>
          <w:szCs w:val="22"/>
        </w:rPr>
        <w:t>-</w:t>
      </w:r>
      <w:r w:rsidRPr="00CE26FF">
        <w:rPr>
          <w:i/>
          <w:iCs/>
          <w:sz w:val="22"/>
          <w:szCs w:val="22"/>
        </w:rPr>
        <w:tab/>
      </w:r>
      <w:r w:rsidRPr="00CE26FF">
        <w:rPr>
          <w:i/>
          <w:iCs/>
          <w:color w:val="FF0000"/>
          <w:sz w:val="22"/>
          <w:szCs w:val="22"/>
          <w:highlight w:val="yellow"/>
        </w:rPr>
        <w:t>For UEs in RRC_IDLE and RRC_INACTIVE state procedure for cell (re</w:t>
      </w:r>
      <w:r w:rsidRPr="00CE26FF">
        <w:rPr>
          <w:i/>
          <w:iCs/>
          <w:color w:val="FF0000"/>
          <w:sz w:val="22"/>
          <w:szCs w:val="22"/>
          <w:highlight w:val="yellow"/>
        </w:rPr>
        <w:noBreakHyphen/>
        <w:t>) selection</w:t>
      </w:r>
      <w:r w:rsidRPr="00CE26FF">
        <w:rPr>
          <w:i/>
          <w:iCs/>
          <w:color w:val="FF0000"/>
          <w:sz w:val="22"/>
          <w:szCs w:val="22"/>
        </w:rPr>
        <w:t xml:space="preserve"> </w:t>
      </w:r>
      <w:r w:rsidRPr="00CE26FF">
        <w:rPr>
          <w:i/>
          <w:iCs/>
          <w:sz w:val="22"/>
          <w:szCs w:val="22"/>
        </w:rPr>
        <w:t xml:space="preserve">as specified in TS 38.304 [50] and TS 23.122 [17] for RRC_IDLE and RRC_INACTIVE is used as normal irrespective of cells are belonging to a MWAB-gNB or a gNB. </w:t>
      </w:r>
    </w:p>
    <w:p w14:paraId="305FE6D8" w14:textId="77777777" w:rsidR="00807B25" w:rsidRPr="00CE26FF" w:rsidRDefault="00807B25" w:rsidP="00CE26FF">
      <w:pPr>
        <w:pStyle w:val="B1"/>
        <w:spacing w:line="360" w:lineRule="auto"/>
        <w:rPr>
          <w:i/>
          <w:iCs/>
          <w:sz w:val="22"/>
          <w:szCs w:val="22"/>
        </w:rPr>
      </w:pPr>
      <w:r w:rsidRPr="00CE26FF">
        <w:rPr>
          <w:i/>
          <w:iCs/>
          <w:sz w:val="22"/>
          <w:szCs w:val="22"/>
        </w:rPr>
        <w:t>-</w:t>
      </w:r>
      <w:r w:rsidRPr="00CE26FF">
        <w:rPr>
          <w:i/>
          <w:iCs/>
          <w:sz w:val="22"/>
          <w:szCs w:val="22"/>
        </w:rPr>
        <w:tab/>
      </w:r>
      <w:r w:rsidRPr="00CE26FF">
        <w:rPr>
          <w:i/>
          <w:iCs/>
          <w:sz w:val="22"/>
          <w:szCs w:val="22"/>
          <w:highlight w:val="yellow"/>
        </w:rPr>
        <w:t>For UEs in RRC_CONNECTED state,</w:t>
      </w:r>
      <w:r w:rsidRPr="00CE26FF">
        <w:rPr>
          <w:i/>
          <w:iCs/>
          <w:sz w:val="22"/>
          <w:szCs w:val="22"/>
        </w:rPr>
        <w:t xml:space="preserve"> the MWAB-gNB or gNB triggers the handover procedures to the neighbouring cells (irrespective of whether they are belonging to a MWAB-gNB or a gNB) for UEs in RRC_CONNECTED state.</w:t>
      </w:r>
    </w:p>
    <w:p w14:paraId="3E520C9D" w14:textId="54EE53A4" w:rsidR="00807B25" w:rsidRPr="00CE26FF" w:rsidRDefault="005F159A" w:rsidP="00CE26FF">
      <w:pPr>
        <w:spacing w:line="360" w:lineRule="auto"/>
        <w:jc w:val="both"/>
        <w:rPr>
          <w:sz w:val="22"/>
          <w:szCs w:val="22"/>
          <w:lang w:eastAsia="zh-CN"/>
        </w:rPr>
      </w:pPr>
      <w:r w:rsidRPr="00CE26FF">
        <w:rPr>
          <w:rFonts w:hint="eastAsia"/>
          <w:sz w:val="22"/>
          <w:szCs w:val="22"/>
          <w:lang w:eastAsia="zh-CN"/>
        </w:rPr>
        <w:t xml:space="preserve">The </w:t>
      </w:r>
      <w:r w:rsidRPr="00CE26FF">
        <w:rPr>
          <w:sz w:val="22"/>
          <w:szCs w:val="22"/>
          <w:lang w:eastAsia="zh-CN"/>
        </w:rPr>
        <w:t>behaviour</w:t>
      </w:r>
      <w:r w:rsidRPr="00CE26FF">
        <w:rPr>
          <w:rFonts w:hint="eastAsia"/>
          <w:sz w:val="22"/>
          <w:szCs w:val="22"/>
          <w:lang w:eastAsia="zh-CN"/>
        </w:rPr>
        <w:t xml:space="preserve"> and functionalities of NCR-MT and IAB-MT are captured in </w:t>
      </w:r>
      <w:r w:rsidRPr="00CE26FF">
        <w:rPr>
          <w:sz w:val="22"/>
          <w:szCs w:val="22"/>
          <w:lang w:eastAsia="zh-CN"/>
        </w:rPr>
        <w:t>existing</w:t>
      </w:r>
      <w:r w:rsidRPr="00CE26FF">
        <w:rPr>
          <w:rFonts w:hint="eastAsia"/>
          <w:sz w:val="22"/>
          <w:szCs w:val="22"/>
          <w:lang w:eastAsia="zh-CN"/>
        </w:rPr>
        <w:t xml:space="preserve"> stage 2 and stage 3 specifications. As is quoted in TS38.300, the NCR-MT supports all RRC states and the behaviour of NCR-Fwd during state </w:t>
      </w:r>
      <w:r w:rsidRPr="00CE26FF">
        <w:rPr>
          <w:sz w:val="22"/>
          <w:szCs w:val="22"/>
          <w:lang w:eastAsia="zh-CN"/>
        </w:rPr>
        <w:t>transition</w:t>
      </w:r>
      <w:r w:rsidRPr="00CE26FF">
        <w:rPr>
          <w:rFonts w:hint="eastAsia"/>
          <w:sz w:val="22"/>
          <w:szCs w:val="22"/>
          <w:lang w:eastAsia="zh-CN"/>
        </w:rPr>
        <w:t>.</w:t>
      </w:r>
      <w:r w:rsidRPr="00CE26FF">
        <w:rPr>
          <w:sz w:val="22"/>
          <w:szCs w:val="22"/>
          <w:lang w:eastAsia="zh-CN"/>
        </w:rPr>
        <w:t xml:space="preserve"> </w:t>
      </w:r>
      <w:r w:rsidR="00391AC4">
        <w:rPr>
          <w:rFonts w:hint="eastAsia"/>
          <w:sz w:val="22"/>
          <w:szCs w:val="22"/>
          <w:lang w:eastAsia="zh-CN"/>
        </w:rPr>
        <w:t xml:space="preserve">The </w:t>
      </w:r>
      <w:r w:rsidRPr="00CE26FF">
        <w:rPr>
          <w:rFonts w:hint="eastAsia"/>
          <w:sz w:val="22"/>
          <w:szCs w:val="22"/>
          <w:lang w:eastAsia="zh-CN"/>
        </w:rPr>
        <w:t>WAB-MT also need</w:t>
      </w:r>
      <w:r w:rsidR="00391AC4">
        <w:rPr>
          <w:rFonts w:hint="eastAsia"/>
          <w:sz w:val="22"/>
          <w:szCs w:val="22"/>
          <w:lang w:eastAsia="zh-CN"/>
        </w:rPr>
        <w:t>s</w:t>
      </w:r>
      <w:r w:rsidRPr="00CE26FF">
        <w:rPr>
          <w:rFonts w:hint="eastAsia"/>
          <w:sz w:val="22"/>
          <w:szCs w:val="22"/>
          <w:lang w:eastAsia="zh-CN"/>
        </w:rPr>
        <w:t xml:space="preserve"> to support all the </w:t>
      </w:r>
      <w:r w:rsidRPr="00CE26FF">
        <w:rPr>
          <w:sz w:val="22"/>
          <w:szCs w:val="22"/>
          <w:lang w:eastAsia="zh-CN"/>
        </w:rPr>
        <w:t>existing</w:t>
      </w:r>
      <w:r w:rsidRPr="00CE26FF">
        <w:rPr>
          <w:rFonts w:hint="eastAsia"/>
          <w:sz w:val="22"/>
          <w:szCs w:val="22"/>
          <w:lang w:eastAsia="zh-CN"/>
        </w:rPr>
        <w:t xml:space="preserve"> RRC states, namely Connected, Idle, and Inactive. </w:t>
      </w:r>
      <w:r w:rsidR="00CB4639" w:rsidRPr="00CE26FF">
        <w:rPr>
          <w:sz w:val="22"/>
          <w:szCs w:val="22"/>
          <w:lang w:eastAsia="zh-CN"/>
        </w:rPr>
        <w:t>I</w:t>
      </w:r>
      <w:r w:rsidR="00CB4639" w:rsidRPr="00CE26FF">
        <w:rPr>
          <w:rFonts w:hint="eastAsia"/>
          <w:sz w:val="22"/>
          <w:szCs w:val="22"/>
          <w:lang w:eastAsia="zh-CN"/>
        </w:rPr>
        <w:t xml:space="preserve">n addition, </w:t>
      </w:r>
      <w:r w:rsidR="006174DA" w:rsidRPr="00CE26FF">
        <w:rPr>
          <w:rFonts w:hint="eastAsia"/>
          <w:sz w:val="22"/>
          <w:szCs w:val="22"/>
          <w:lang w:eastAsia="zh-CN"/>
        </w:rPr>
        <w:t>WAB-MT also need</w:t>
      </w:r>
      <w:r w:rsidR="004C7B0F" w:rsidRPr="00CE26FF">
        <w:rPr>
          <w:rFonts w:hint="eastAsia"/>
          <w:sz w:val="22"/>
          <w:szCs w:val="22"/>
          <w:lang w:eastAsia="zh-CN"/>
        </w:rPr>
        <w:t>s</w:t>
      </w:r>
      <w:r w:rsidR="006174DA" w:rsidRPr="00CE26FF">
        <w:rPr>
          <w:rFonts w:hint="eastAsia"/>
          <w:sz w:val="22"/>
          <w:szCs w:val="22"/>
          <w:lang w:eastAsia="zh-CN"/>
        </w:rPr>
        <w:t xml:space="preserve"> to support </w:t>
      </w:r>
      <w:r w:rsidR="000D2C77" w:rsidRPr="00CE26FF">
        <w:rPr>
          <w:rFonts w:hint="eastAsia"/>
          <w:sz w:val="22"/>
          <w:szCs w:val="22"/>
          <w:lang w:eastAsia="zh-CN"/>
        </w:rPr>
        <w:t>all SRBs</w:t>
      </w:r>
      <w:r w:rsidR="006174DA" w:rsidRPr="00CE26FF">
        <w:rPr>
          <w:rFonts w:hint="eastAsia"/>
          <w:sz w:val="22"/>
          <w:szCs w:val="22"/>
          <w:lang w:eastAsia="zh-CN"/>
        </w:rPr>
        <w:t xml:space="preserve"> </w:t>
      </w:r>
      <w:r w:rsidR="00431864" w:rsidRPr="00CE26FF">
        <w:rPr>
          <w:rFonts w:hint="eastAsia"/>
          <w:sz w:val="22"/>
          <w:szCs w:val="22"/>
          <w:lang w:eastAsia="zh-CN"/>
        </w:rPr>
        <w:t>as</w:t>
      </w:r>
      <w:r w:rsidR="008978B3" w:rsidRPr="00CE26FF">
        <w:rPr>
          <w:rFonts w:hint="eastAsia"/>
          <w:sz w:val="22"/>
          <w:szCs w:val="22"/>
          <w:lang w:eastAsia="zh-CN"/>
        </w:rPr>
        <w:t xml:space="preserve"> </w:t>
      </w:r>
      <w:r w:rsidR="005A39A9" w:rsidRPr="00CE26FF">
        <w:rPr>
          <w:rFonts w:hint="eastAsia"/>
          <w:sz w:val="22"/>
          <w:szCs w:val="22"/>
          <w:lang w:eastAsia="zh-CN"/>
        </w:rPr>
        <w:t xml:space="preserve">it </w:t>
      </w:r>
      <w:r w:rsidR="000D2C77" w:rsidRPr="00CE26FF">
        <w:rPr>
          <w:rFonts w:hint="eastAsia"/>
          <w:sz w:val="22"/>
          <w:szCs w:val="22"/>
          <w:lang w:eastAsia="zh-CN"/>
        </w:rPr>
        <w:t xml:space="preserve">may </w:t>
      </w:r>
      <w:r w:rsidR="005A39A9" w:rsidRPr="00CE26FF">
        <w:rPr>
          <w:rFonts w:hint="eastAsia"/>
          <w:sz w:val="22"/>
          <w:szCs w:val="22"/>
          <w:lang w:eastAsia="zh-CN"/>
        </w:rPr>
        <w:t xml:space="preserve">be </w:t>
      </w:r>
      <w:r w:rsidR="000D2C77" w:rsidRPr="00CE26FF">
        <w:rPr>
          <w:rFonts w:hint="eastAsia"/>
          <w:sz w:val="22"/>
          <w:szCs w:val="22"/>
          <w:lang w:eastAsia="zh-CN"/>
        </w:rPr>
        <w:t>configure</w:t>
      </w:r>
      <w:r w:rsidR="005A39A9" w:rsidRPr="00CE26FF">
        <w:rPr>
          <w:rFonts w:hint="eastAsia"/>
          <w:sz w:val="22"/>
          <w:szCs w:val="22"/>
          <w:lang w:eastAsia="zh-CN"/>
        </w:rPr>
        <w:t>d with</w:t>
      </w:r>
      <w:r w:rsidR="000D2C77" w:rsidRPr="00CE26FF">
        <w:rPr>
          <w:rFonts w:hint="eastAsia"/>
          <w:sz w:val="22"/>
          <w:szCs w:val="22"/>
          <w:lang w:eastAsia="zh-CN"/>
        </w:rPr>
        <w:t xml:space="preserve"> single carrier or MR-DC </w:t>
      </w:r>
      <w:r w:rsidR="005A39A9" w:rsidRPr="00CE26FF">
        <w:rPr>
          <w:rFonts w:hint="eastAsia"/>
          <w:sz w:val="22"/>
          <w:szCs w:val="22"/>
          <w:lang w:eastAsia="zh-CN"/>
        </w:rPr>
        <w:t>by</w:t>
      </w:r>
      <w:r w:rsidR="000D2C77" w:rsidRPr="00CE26FF">
        <w:rPr>
          <w:rFonts w:hint="eastAsia"/>
          <w:sz w:val="22"/>
          <w:szCs w:val="22"/>
          <w:lang w:eastAsia="zh-CN"/>
        </w:rPr>
        <w:t xml:space="preserve"> </w:t>
      </w:r>
      <w:r w:rsidR="005A39A9" w:rsidRPr="00CE26FF">
        <w:rPr>
          <w:rFonts w:hint="eastAsia"/>
          <w:sz w:val="22"/>
          <w:szCs w:val="22"/>
          <w:lang w:eastAsia="zh-CN"/>
        </w:rPr>
        <w:t>BH gNB</w:t>
      </w:r>
      <w:r w:rsidR="000969B8" w:rsidRPr="00CE26FF">
        <w:rPr>
          <w:rFonts w:hint="eastAsia"/>
          <w:sz w:val="22"/>
          <w:szCs w:val="22"/>
          <w:lang w:eastAsia="zh-CN"/>
        </w:rPr>
        <w:t>(s)</w:t>
      </w:r>
      <w:r w:rsidR="006174DA" w:rsidRPr="00CE26FF">
        <w:rPr>
          <w:rFonts w:hint="eastAsia"/>
          <w:sz w:val="22"/>
          <w:szCs w:val="22"/>
          <w:lang w:eastAsia="zh-CN"/>
        </w:rPr>
        <w:t xml:space="preserve">. </w:t>
      </w:r>
      <w:r w:rsidR="004C7B0F" w:rsidRPr="00CE26FF">
        <w:rPr>
          <w:rFonts w:hint="eastAsia"/>
          <w:sz w:val="22"/>
          <w:szCs w:val="22"/>
          <w:lang w:eastAsia="zh-CN"/>
        </w:rPr>
        <w:t>Based on the above analysis</w:t>
      </w:r>
      <w:r w:rsidR="000D2C77" w:rsidRPr="00CE26FF">
        <w:rPr>
          <w:rFonts w:hint="eastAsia"/>
          <w:sz w:val="22"/>
          <w:szCs w:val="22"/>
          <w:lang w:eastAsia="zh-CN"/>
        </w:rPr>
        <w:t xml:space="preserve">, </w:t>
      </w:r>
      <w:r w:rsidR="00192DF1" w:rsidRPr="00CE26FF">
        <w:rPr>
          <w:rFonts w:hint="eastAsia"/>
          <w:sz w:val="22"/>
          <w:szCs w:val="22"/>
          <w:lang w:eastAsia="zh-CN"/>
        </w:rPr>
        <w:t xml:space="preserve">it is concluded that </w:t>
      </w:r>
      <w:r w:rsidR="00C60121" w:rsidRPr="00CE26FF">
        <w:rPr>
          <w:rFonts w:hint="eastAsia"/>
          <w:sz w:val="22"/>
          <w:szCs w:val="22"/>
          <w:lang w:eastAsia="zh-CN"/>
        </w:rPr>
        <w:t xml:space="preserve">WAB-MT need to support all RRC </w:t>
      </w:r>
      <w:r w:rsidR="00C60121" w:rsidRPr="00CE26FF">
        <w:rPr>
          <w:sz w:val="22"/>
          <w:szCs w:val="22"/>
          <w:lang w:eastAsia="zh-CN"/>
        </w:rPr>
        <w:t>Stat</w:t>
      </w:r>
      <w:r w:rsidR="00C60121" w:rsidRPr="00CE26FF">
        <w:rPr>
          <w:rFonts w:hint="eastAsia"/>
          <w:sz w:val="22"/>
          <w:szCs w:val="22"/>
          <w:lang w:eastAsia="zh-CN"/>
        </w:rPr>
        <w:t xml:space="preserve">es and all SRBs. </w:t>
      </w:r>
    </w:p>
    <w:p w14:paraId="1387EE02" w14:textId="1C76D6E3" w:rsidR="00BD5BE1" w:rsidRPr="00CE26FF" w:rsidRDefault="00807B25" w:rsidP="00CE26FF">
      <w:pPr>
        <w:spacing w:line="360" w:lineRule="auto"/>
        <w:rPr>
          <w:b/>
          <w:bCs/>
          <w:sz w:val="22"/>
          <w:szCs w:val="22"/>
          <w:lang w:eastAsia="zh-CN"/>
        </w:rPr>
      </w:pPr>
      <w:r w:rsidRPr="00CE26FF">
        <w:rPr>
          <w:b/>
          <w:bCs/>
          <w:sz w:val="22"/>
          <w:szCs w:val="22"/>
          <w:lang w:eastAsia="zh-CN"/>
        </w:rPr>
        <w:t>Propos</w:t>
      </w:r>
      <w:r w:rsidRPr="00CE26FF">
        <w:rPr>
          <w:rFonts w:hint="eastAsia"/>
          <w:b/>
          <w:bCs/>
          <w:sz w:val="22"/>
          <w:szCs w:val="22"/>
          <w:lang w:eastAsia="zh-CN"/>
        </w:rPr>
        <w:t xml:space="preserve">al 1: </w:t>
      </w:r>
      <w:r w:rsidR="00E6037A" w:rsidRPr="00CE26FF">
        <w:rPr>
          <w:rFonts w:hint="eastAsia"/>
          <w:b/>
          <w:bCs/>
          <w:sz w:val="22"/>
          <w:szCs w:val="22"/>
          <w:lang w:eastAsia="zh-CN"/>
        </w:rPr>
        <w:t xml:space="preserve">it is concluded that WAB-MT need to support all RRC </w:t>
      </w:r>
      <w:r w:rsidR="00E6037A" w:rsidRPr="00CE26FF">
        <w:rPr>
          <w:b/>
          <w:bCs/>
          <w:sz w:val="22"/>
          <w:szCs w:val="22"/>
          <w:lang w:eastAsia="zh-CN"/>
        </w:rPr>
        <w:t>Stat</w:t>
      </w:r>
      <w:r w:rsidR="00E6037A" w:rsidRPr="00CE26FF">
        <w:rPr>
          <w:rFonts w:hint="eastAsia"/>
          <w:b/>
          <w:bCs/>
          <w:sz w:val="22"/>
          <w:szCs w:val="22"/>
          <w:lang w:eastAsia="zh-CN"/>
        </w:rPr>
        <w:t xml:space="preserve">es and all SRBs. </w:t>
      </w:r>
    </w:p>
    <w:p w14:paraId="7E9D92B7" w14:textId="560BA02E" w:rsidR="00036848" w:rsidRPr="00CE26FF" w:rsidRDefault="00340DBF" w:rsidP="00CE26FF">
      <w:pPr>
        <w:spacing w:line="360" w:lineRule="auto"/>
        <w:jc w:val="both"/>
        <w:rPr>
          <w:sz w:val="22"/>
          <w:szCs w:val="22"/>
          <w:lang w:eastAsia="zh-CN"/>
        </w:rPr>
      </w:pPr>
      <w:r w:rsidRPr="00CE26FF">
        <w:rPr>
          <w:rFonts w:hint="eastAsia"/>
          <w:sz w:val="22"/>
          <w:szCs w:val="22"/>
          <w:lang w:eastAsia="zh-CN"/>
        </w:rPr>
        <w:t xml:space="preserve">In Connected state, the WAB-gNB could </w:t>
      </w:r>
      <w:r w:rsidR="00CE0935">
        <w:rPr>
          <w:rFonts w:hint="eastAsia"/>
          <w:sz w:val="22"/>
          <w:szCs w:val="22"/>
          <w:lang w:eastAsia="zh-CN"/>
        </w:rPr>
        <w:t>send/receive signal to/from UE</w:t>
      </w:r>
      <w:r w:rsidRPr="00CE26FF">
        <w:rPr>
          <w:rFonts w:hint="eastAsia"/>
          <w:sz w:val="22"/>
          <w:szCs w:val="22"/>
          <w:lang w:eastAsia="zh-CN"/>
        </w:rPr>
        <w:t xml:space="preserve"> and establish Xn and NG interface with BH gNB/5GC. </w:t>
      </w:r>
      <w:r w:rsidR="00CA4AC3" w:rsidRPr="00CE26FF">
        <w:rPr>
          <w:rFonts w:hint="eastAsia"/>
          <w:sz w:val="22"/>
          <w:szCs w:val="22"/>
          <w:lang w:eastAsia="zh-CN"/>
        </w:rPr>
        <w:t>Regarding</w:t>
      </w:r>
      <w:r w:rsidRPr="00CE26FF">
        <w:rPr>
          <w:rFonts w:hint="eastAsia"/>
          <w:sz w:val="22"/>
          <w:szCs w:val="22"/>
          <w:lang w:eastAsia="zh-CN"/>
        </w:rPr>
        <w:t xml:space="preserve"> the </w:t>
      </w:r>
      <w:r w:rsidR="001C3A17">
        <w:rPr>
          <w:sz w:val="22"/>
          <w:szCs w:val="22"/>
          <w:lang w:eastAsia="zh-CN"/>
        </w:rPr>
        <w:t>behaviour</w:t>
      </w:r>
      <w:r w:rsidR="001C3A17" w:rsidRPr="00CE26FF">
        <w:rPr>
          <w:rFonts w:hint="eastAsia"/>
          <w:sz w:val="22"/>
          <w:szCs w:val="22"/>
          <w:lang w:eastAsia="zh-CN"/>
        </w:rPr>
        <w:t xml:space="preserve"> </w:t>
      </w:r>
      <w:r w:rsidRPr="00CE26FF">
        <w:rPr>
          <w:rFonts w:hint="eastAsia"/>
          <w:sz w:val="22"/>
          <w:szCs w:val="22"/>
          <w:lang w:eastAsia="zh-CN"/>
        </w:rPr>
        <w:t xml:space="preserve">of WAB-gNB for Idle and Inactive state, there was not discussed in the past RAN3 and RAN2 meetings. </w:t>
      </w:r>
      <w:r w:rsidR="0068632E" w:rsidRPr="00CE26FF">
        <w:rPr>
          <w:rFonts w:hint="eastAsia"/>
          <w:sz w:val="22"/>
          <w:szCs w:val="22"/>
          <w:lang w:eastAsia="zh-CN"/>
        </w:rPr>
        <w:t>Upon</w:t>
      </w:r>
      <w:r w:rsidR="00712D5A" w:rsidRPr="00CE26FF">
        <w:rPr>
          <w:rFonts w:hint="eastAsia"/>
          <w:sz w:val="22"/>
          <w:szCs w:val="22"/>
          <w:lang w:eastAsia="zh-CN"/>
        </w:rPr>
        <w:t xml:space="preserve"> the WAB-MT </w:t>
      </w:r>
      <w:r w:rsidR="0068632E" w:rsidRPr="00CE26FF">
        <w:rPr>
          <w:rFonts w:hint="eastAsia"/>
          <w:sz w:val="22"/>
          <w:szCs w:val="22"/>
          <w:lang w:eastAsia="zh-CN"/>
        </w:rPr>
        <w:t>transit from Connected</w:t>
      </w:r>
      <w:r w:rsidR="00712D5A" w:rsidRPr="00CE26FF">
        <w:rPr>
          <w:rFonts w:hint="eastAsia"/>
          <w:sz w:val="22"/>
          <w:szCs w:val="22"/>
          <w:lang w:eastAsia="zh-CN"/>
        </w:rPr>
        <w:t xml:space="preserve"> </w:t>
      </w:r>
      <w:r w:rsidR="0068632E" w:rsidRPr="00CE26FF">
        <w:rPr>
          <w:rFonts w:hint="eastAsia"/>
          <w:sz w:val="22"/>
          <w:szCs w:val="22"/>
          <w:lang w:eastAsia="zh-CN"/>
        </w:rPr>
        <w:t>state to</w:t>
      </w:r>
      <w:r w:rsidR="00712D5A" w:rsidRPr="00CE26FF">
        <w:rPr>
          <w:rFonts w:hint="eastAsia"/>
          <w:sz w:val="22"/>
          <w:szCs w:val="22"/>
          <w:lang w:eastAsia="zh-CN"/>
        </w:rPr>
        <w:t xml:space="preserve"> Idle state, the WAB-gNB </w:t>
      </w:r>
      <w:r w:rsidR="0068632E" w:rsidRPr="00CE26FF">
        <w:rPr>
          <w:sz w:val="22"/>
          <w:szCs w:val="22"/>
        </w:rPr>
        <w:t>ceases to</w:t>
      </w:r>
      <w:r w:rsidR="00712D5A" w:rsidRPr="00CE26FF">
        <w:rPr>
          <w:rFonts w:hint="eastAsia"/>
          <w:sz w:val="22"/>
          <w:szCs w:val="22"/>
          <w:lang w:eastAsia="zh-CN"/>
        </w:rPr>
        <w:t xml:space="preserve"> </w:t>
      </w:r>
      <w:r w:rsidR="00706328">
        <w:rPr>
          <w:rFonts w:hint="eastAsia"/>
          <w:sz w:val="22"/>
          <w:szCs w:val="22"/>
          <w:lang w:eastAsia="zh-CN"/>
        </w:rPr>
        <w:t>send/receive signal to/from UE</w:t>
      </w:r>
      <w:r w:rsidR="00770CB3" w:rsidRPr="00CE26FF">
        <w:rPr>
          <w:rFonts w:hint="eastAsia"/>
          <w:sz w:val="22"/>
          <w:szCs w:val="22"/>
          <w:lang w:eastAsia="zh-CN"/>
        </w:rPr>
        <w:t xml:space="preserve"> and remove Xn/NG interface</w:t>
      </w:r>
      <w:r w:rsidR="00712D5A" w:rsidRPr="00CE26FF">
        <w:rPr>
          <w:rFonts w:hint="eastAsia"/>
          <w:sz w:val="22"/>
          <w:szCs w:val="22"/>
          <w:lang w:eastAsia="zh-CN"/>
        </w:rPr>
        <w:t>, and redirection all UEs to other NG-RAN nodes or E-UTRAN nodes.</w:t>
      </w:r>
      <w:r w:rsidR="00CA4AC3" w:rsidRPr="00CE26FF">
        <w:rPr>
          <w:rFonts w:hint="eastAsia"/>
          <w:sz w:val="22"/>
          <w:szCs w:val="22"/>
          <w:lang w:eastAsia="zh-CN"/>
        </w:rPr>
        <w:t xml:space="preserve"> For Inactive state, whether WAB-gNB </w:t>
      </w:r>
      <w:r w:rsidR="00CA4AC3" w:rsidRPr="00CE26FF">
        <w:rPr>
          <w:sz w:val="22"/>
          <w:szCs w:val="22"/>
        </w:rPr>
        <w:t>ceases to</w:t>
      </w:r>
      <w:r w:rsidR="00CA4AC3" w:rsidRPr="00CE26FF">
        <w:rPr>
          <w:rFonts w:hint="eastAsia"/>
          <w:sz w:val="22"/>
          <w:szCs w:val="22"/>
          <w:lang w:eastAsia="zh-CN"/>
        </w:rPr>
        <w:t xml:space="preserve"> </w:t>
      </w:r>
      <w:r w:rsidR="00EA4C09">
        <w:rPr>
          <w:rFonts w:hint="eastAsia"/>
          <w:sz w:val="22"/>
          <w:szCs w:val="22"/>
          <w:lang w:eastAsia="zh-CN"/>
        </w:rPr>
        <w:t>send/receive signal to/from UE</w:t>
      </w:r>
      <w:r w:rsidR="00CA4AC3" w:rsidRPr="00CE26FF">
        <w:rPr>
          <w:rFonts w:hint="eastAsia"/>
          <w:sz w:val="22"/>
          <w:szCs w:val="22"/>
          <w:lang w:eastAsia="zh-CN"/>
        </w:rPr>
        <w:t xml:space="preserve"> need to be studied in RAN2. </w:t>
      </w:r>
      <w:r w:rsidR="00BA4584">
        <w:rPr>
          <w:sz w:val="22"/>
          <w:szCs w:val="22"/>
          <w:lang w:eastAsia="zh-CN"/>
        </w:rPr>
        <w:t>From</w:t>
      </w:r>
      <w:r w:rsidR="00BA4584">
        <w:rPr>
          <w:rFonts w:hint="eastAsia"/>
          <w:sz w:val="22"/>
          <w:szCs w:val="22"/>
          <w:lang w:eastAsia="zh-CN"/>
        </w:rPr>
        <w:t xml:space="preserve"> the </w:t>
      </w:r>
      <w:r w:rsidR="00BA4584">
        <w:rPr>
          <w:sz w:val="22"/>
          <w:szCs w:val="22"/>
          <w:lang w:eastAsia="zh-CN"/>
        </w:rPr>
        <w:t>perspective</w:t>
      </w:r>
      <w:r w:rsidR="00BA4584">
        <w:rPr>
          <w:rFonts w:hint="eastAsia"/>
          <w:sz w:val="22"/>
          <w:szCs w:val="22"/>
          <w:lang w:eastAsia="zh-CN"/>
        </w:rPr>
        <w:t xml:space="preserve"> of RAN3, </w:t>
      </w:r>
      <w:r w:rsidR="00A479F6">
        <w:rPr>
          <w:rFonts w:hint="eastAsia"/>
          <w:sz w:val="22"/>
          <w:szCs w:val="22"/>
          <w:lang w:eastAsia="zh-CN"/>
        </w:rPr>
        <w:t xml:space="preserve">the Xn/NG interface </w:t>
      </w:r>
      <w:r w:rsidR="00DE37A2">
        <w:rPr>
          <w:rFonts w:hint="eastAsia"/>
          <w:sz w:val="22"/>
          <w:szCs w:val="22"/>
          <w:lang w:eastAsia="zh-CN"/>
        </w:rPr>
        <w:t>could</w:t>
      </w:r>
      <w:r w:rsidR="00A479F6">
        <w:rPr>
          <w:rFonts w:hint="eastAsia"/>
          <w:sz w:val="22"/>
          <w:szCs w:val="22"/>
          <w:lang w:eastAsia="zh-CN"/>
        </w:rPr>
        <w:t xml:space="preserve"> be kept as the arrival of Xn-C/NG-C signalling or Xn-U/NG-U user plane data may trigger WAB-MT </w:t>
      </w:r>
      <w:r w:rsidR="00A479F6">
        <w:rPr>
          <w:sz w:val="22"/>
          <w:szCs w:val="22"/>
          <w:lang w:eastAsia="zh-CN"/>
        </w:rPr>
        <w:t>transit</w:t>
      </w:r>
      <w:r w:rsidR="00A479F6">
        <w:rPr>
          <w:rFonts w:hint="eastAsia"/>
          <w:sz w:val="22"/>
          <w:szCs w:val="22"/>
          <w:lang w:eastAsia="zh-CN"/>
        </w:rPr>
        <w:t xml:space="preserve"> from Inactive to Connected </w:t>
      </w:r>
      <w:r w:rsidR="009B2781">
        <w:rPr>
          <w:rFonts w:hint="eastAsia"/>
          <w:sz w:val="22"/>
          <w:szCs w:val="22"/>
          <w:lang w:eastAsia="zh-CN"/>
        </w:rPr>
        <w:t>state.</w:t>
      </w:r>
      <w:r w:rsidR="006D3AD4">
        <w:rPr>
          <w:rFonts w:hint="eastAsia"/>
          <w:sz w:val="22"/>
          <w:szCs w:val="22"/>
          <w:lang w:eastAsia="zh-CN"/>
        </w:rPr>
        <w:t xml:space="preserve"> In a word, the behaviour of </w:t>
      </w:r>
      <w:r w:rsidR="006D3AD4" w:rsidRPr="00CE26FF">
        <w:rPr>
          <w:rFonts w:hint="eastAsia"/>
          <w:sz w:val="22"/>
          <w:szCs w:val="22"/>
          <w:lang w:eastAsia="zh-CN"/>
        </w:rPr>
        <w:t>WAB-gNB</w:t>
      </w:r>
      <w:r w:rsidR="006D3AD4">
        <w:rPr>
          <w:rFonts w:hint="eastAsia"/>
          <w:sz w:val="22"/>
          <w:szCs w:val="22"/>
          <w:lang w:eastAsia="zh-CN"/>
        </w:rPr>
        <w:t xml:space="preserve"> in Idle and inactive state of WAB-MT need to be discussed in RAN2.</w:t>
      </w:r>
    </w:p>
    <w:p w14:paraId="1B6CA4E9" w14:textId="2EE34468" w:rsidR="00670A8D" w:rsidRPr="00CE26FF" w:rsidRDefault="00670A8D" w:rsidP="00CE26FF">
      <w:pPr>
        <w:spacing w:line="360" w:lineRule="auto"/>
        <w:rPr>
          <w:b/>
          <w:bCs/>
          <w:sz w:val="22"/>
          <w:szCs w:val="22"/>
          <w:lang w:eastAsia="zh-CN"/>
        </w:rPr>
      </w:pPr>
      <w:r w:rsidRPr="00CE26FF">
        <w:rPr>
          <w:rFonts w:hint="eastAsia"/>
          <w:b/>
          <w:bCs/>
          <w:sz w:val="22"/>
          <w:szCs w:val="22"/>
          <w:lang w:eastAsia="zh-CN"/>
        </w:rPr>
        <w:lastRenderedPageBreak/>
        <w:t xml:space="preserve">Proposal 2: </w:t>
      </w:r>
      <w:r w:rsidR="00E30BDF" w:rsidRPr="00E30BDF">
        <w:rPr>
          <w:rFonts w:hint="eastAsia"/>
          <w:b/>
          <w:bCs/>
          <w:sz w:val="22"/>
          <w:szCs w:val="22"/>
          <w:lang w:eastAsia="zh-CN"/>
        </w:rPr>
        <w:t>the behaviour of WAB-gNB in Idle and inactive state of WAB-MT need to be discussed in RAN2</w:t>
      </w:r>
      <w:r w:rsidRPr="00CE26FF">
        <w:rPr>
          <w:rFonts w:hint="eastAsia"/>
          <w:b/>
          <w:bCs/>
          <w:sz w:val="22"/>
          <w:szCs w:val="22"/>
          <w:lang w:eastAsia="zh-CN"/>
        </w:rPr>
        <w:t>.</w:t>
      </w:r>
    </w:p>
    <w:p w14:paraId="1BCD0974" w14:textId="680D6D68" w:rsidR="00707814" w:rsidRDefault="0028589C" w:rsidP="00C03C8A">
      <w:pPr>
        <w:pStyle w:val="20"/>
        <w:ind w:left="0" w:firstLine="0"/>
        <w:rPr>
          <w:lang w:eastAsia="zh-CN"/>
        </w:rPr>
      </w:pPr>
      <w:r>
        <w:rPr>
          <w:rFonts w:hint="eastAsia"/>
          <w:lang w:eastAsia="zh-CN"/>
        </w:rPr>
        <w:t>RLF and BFD/BFR</w:t>
      </w:r>
    </w:p>
    <w:p w14:paraId="7A2A2E34" w14:textId="51ABF44D" w:rsidR="00CE26FF" w:rsidRPr="00A2214A" w:rsidRDefault="00CE26FF" w:rsidP="009737D0">
      <w:pPr>
        <w:spacing w:line="360" w:lineRule="auto"/>
        <w:jc w:val="both"/>
        <w:rPr>
          <w:sz w:val="22"/>
          <w:szCs w:val="22"/>
          <w:lang w:eastAsia="zh-CN"/>
        </w:rPr>
      </w:pPr>
      <w:r w:rsidRPr="00A2214A">
        <w:rPr>
          <w:rFonts w:hint="eastAsia"/>
          <w:sz w:val="22"/>
          <w:szCs w:val="22"/>
          <w:lang w:eastAsia="zh-CN"/>
        </w:rPr>
        <w:t xml:space="preserve">According to the NOTE6 in objective part of WID, the </w:t>
      </w:r>
      <w:r w:rsidRPr="00A2214A">
        <w:rPr>
          <w:sz w:val="22"/>
          <w:szCs w:val="22"/>
        </w:rPr>
        <w:t xml:space="preserve">Mobility of the WAB-MTs </w:t>
      </w:r>
      <w:r w:rsidR="00E30BDF">
        <w:rPr>
          <w:rFonts w:hint="eastAsia"/>
          <w:sz w:val="22"/>
          <w:szCs w:val="22"/>
          <w:lang w:eastAsia="zh-CN"/>
        </w:rPr>
        <w:t>reuses the</w:t>
      </w:r>
      <w:r w:rsidRPr="00A2214A">
        <w:rPr>
          <w:sz w:val="22"/>
          <w:szCs w:val="22"/>
        </w:rPr>
        <w:t xml:space="preserve"> legacy UE mobility procedures</w:t>
      </w:r>
      <w:r w:rsidR="00E30BDF">
        <w:rPr>
          <w:rFonts w:hint="eastAsia"/>
          <w:sz w:val="22"/>
          <w:szCs w:val="22"/>
          <w:lang w:eastAsia="zh-CN"/>
        </w:rPr>
        <w:t>.</w:t>
      </w:r>
      <w:r w:rsidR="002D0BA1">
        <w:rPr>
          <w:rFonts w:hint="eastAsia"/>
          <w:sz w:val="22"/>
          <w:szCs w:val="22"/>
          <w:lang w:eastAsia="zh-CN"/>
        </w:rPr>
        <w:t xml:space="preserve"> This NOTE</w:t>
      </w:r>
      <w:r w:rsidR="001C3A17">
        <w:rPr>
          <w:rFonts w:hint="eastAsia"/>
          <w:sz w:val="22"/>
          <w:szCs w:val="22"/>
          <w:lang w:eastAsia="zh-CN"/>
        </w:rPr>
        <w:t xml:space="preserve"> also</w:t>
      </w:r>
      <w:r w:rsidR="002D0BA1">
        <w:rPr>
          <w:rFonts w:hint="eastAsia"/>
          <w:sz w:val="22"/>
          <w:szCs w:val="22"/>
          <w:lang w:eastAsia="zh-CN"/>
        </w:rPr>
        <w:t xml:space="preserve"> implies that the WAB-MT shall </w:t>
      </w:r>
      <w:r w:rsidR="002D0BA1" w:rsidRPr="00A2214A">
        <w:rPr>
          <w:rFonts w:hint="eastAsia"/>
          <w:sz w:val="22"/>
          <w:szCs w:val="22"/>
          <w:lang w:eastAsia="zh-CN"/>
        </w:rPr>
        <w:t xml:space="preserve">supports RLF detection, </w:t>
      </w:r>
      <w:r w:rsidR="002D0BA1" w:rsidRPr="00A2214A">
        <w:rPr>
          <w:sz w:val="22"/>
          <w:szCs w:val="22"/>
          <w:lang w:eastAsia="zh-CN"/>
        </w:rPr>
        <w:t>Beam Failure Detection (BFD) and Beam Failure Recovery (BFR)</w:t>
      </w:r>
      <w:r w:rsidR="002D0BA1" w:rsidRPr="00A2214A">
        <w:rPr>
          <w:rFonts w:hint="eastAsia"/>
          <w:sz w:val="22"/>
          <w:szCs w:val="22"/>
          <w:lang w:eastAsia="zh-CN"/>
        </w:rPr>
        <w:t xml:space="preserve"> procedure</w:t>
      </w:r>
      <w:r w:rsidR="002D0BA1">
        <w:rPr>
          <w:rFonts w:hint="eastAsia"/>
          <w:sz w:val="22"/>
          <w:szCs w:val="22"/>
          <w:lang w:eastAsia="zh-CN"/>
        </w:rPr>
        <w:t xml:space="preserve"> as normal UE.</w:t>
      </w:r>
    </w:p>
    <w:p w14:paraId="22D18087" w14:textId="6AE5881D" w:rsidR="00CE26FF" w:rsidRPr="00A2214A" w:rsidRDefault="00CE26FF" w:rsidP="00CE26FF">
      <w:pPr>
        <w:pStyle w:val="NO"/>
        <w:rPr>
          <w:sz w:val="22"/>
          <w:szCs w:val="22"/>
        </w:rPr>
      </w:pPr>
      <w:r w:rsidRPr="00A2214A">
        <w:rPr>
          <w:sz w:val="22"/>
          <w:szCs w:val="22"/>
        </w:rPr>
        <w:t xml:space="preserve">NOTE </w:t>
      </w:r>
      <w:r w:rsidRPr="00A2214A">
        <w:rPr>
          <w:rFonts w:hint="eastAsia"/>
          <w:sz w:val="22"/>
          <w:szCs w:val="22"/>
          <w:lang w:eastAsia="ja-JP"/>
        </w:rPr>
        <w:t>6</w:t>
      </w:r>
      <w:r w:rsidRPr="00A2214A">
        <w:rPr>
          <w:sz w:val="22"/>
          <w:szCs w:val="22"/>
        </w:rPr>
        <w:t xml:space="preserve">: Mobility procedures to be used for the UEs served by a WAB-gNB are legacy UE mobility procedures. </w:t>
      </w:r>
      <w:r w:rsidRPr="00E30BDF">
        <w:rPr>
          <w:sz w:val="22"/>
          <w:szCs w:val="22"/>
          <w:highlight w:val="yellow"/>
        </w:rPr>
        <w:t>Mobility of the WAB-MTs is based on legacy UE mobility procedures.</w:t>
      </w:r>
    </w:p>
    <w:p w14:paraId="5901B7DA" w14:textId="7F1C70CB" w:rsidR="00707814" w:rsidRPr="00A2214A" w:rsidRDefault="00A146ED" w:rsidP="009737D0">
      <w:pPr>
        <w:spacing w:line="360" w:lineRule="auto"/>
        <w:jc w:val="both"/>
        <w:rPr>
          <w:sz w:val="22"/>
          <w:szCs w:val="22"/>
          <w:lang w:eastAsia="zh-CN"/>
        </w:rPr>
      </w:pPr>
      <w:r w:rsidRPr="00A2214A">
        <w:rPr>
          <w:rFonts w:hint="eastAsia"/>
          <w:sz w:val="22"/>
          <w:szCs w:val="22"/>
          <w:lang w:eastAsia="zh-CN"/>
        </w:rPr>
        <w:t>Upon</w:t>
      </w:r>
      <w:r w:rsidR="001D1D6C" w:rsidRPr="00A2214A">
        <w:rPr>
          <w:rFonts w:hint="eastAsia"/>
          <w:sz w:val="22"/>
          <w:szCs w:val="22"/>
          <w:lang w:eastAsia="zh-CN"/>
        </w:rPr>
        <w:t xml:space="preserve"> the</w:t>
      </w:r>
      <w:r w:rsidR="006A51FC" w:rsidRPr="00A2214A">
        <w:rPr>
          <w:rFonts w:hint="eastAsia"/>
          <w:sz w:val="22"/>
          <w:szCs w:val="22"/>
          <w:lang w:eastAsia="zh-CN"/>
        </w:rPr>
        <w:t xml:space="preserve"> </w:t>
      </w:r>
      <w:r w:rsidR="006A51FC" w:rsidRPr="00A2214A">
        <w:rPr>
          <w:sz w:val="22"/>
          <w:szCs w:val="22"/>
          <w:lang w:eastAsia="zh-CN"/>
        </w:rPr>
        <w:t>RLF</w:t>
      </w:r>
      <w:r w:rsidR="00AD7675" w:rsidRPr="00A2214A">
        <w:rPr>
          <w:rFonts w:hint="eastAsia"/>
          <w:sz w:val="22"/>
          <w:szCs w:val="22"/>
          <w:lang w:eastAsia="zh-CN"/>
        </w:rPr>
        <w:t xml:space="preserve"> </w:t>
      </w:r>
      <w:r w:rsidRPr="00A2214A">
        <w:rPr>
          <w:rFonts w:hint="eastAsia"/>
          <w:sz w:val="22"/>
          <w:szCs w:val="22"/>
          <w:lang w:eastAsia="zh-CN"/>
        </w:rPr>
        <w:t>is detected</w:t>
      </w:r>
      <w:r w:rsidR="00A2214A">
        <w:rPr>
          <w:rFonts w:hint="eastAsia"/>
          <w:sz w:val="22"/>
          <w:szCs w:val="22"/>
          <w:lang w:eastAsia="zh-CN"/>
        </w:rPr>
        <w:t xml:space="preserve"> during mobility procedure</w:t>
      </w:r>
      <w:r w:rsidR="006A51FC" w:rsidRPr="00A2214A">
        <w:rPr>
          <w:sz w:val="22"/>
          <w:szCs w:val="22"/>
          <w:lang w:eastAsia="zh-CN"/>
        </w:rPr>
        <w:t>,</w:t>
      </w:r>
      <w:r w:rsidR="006A51FC" w:rsidRPr="00A2214A">
        <w:rPr>
          <w:rFonts w:hint="eastAsia"/>
          <w:sz w:val="22"/>
          <w:szCs w:val="22"/>
          <w:lang w:eastAsia="zh-CN"/>
        </w:rPr>
        <w:t xml:space="preserve"> WAB-MT</w:t>
      </w:r>
      <w:r w:rsidR="00A2214A" w:rsidRPr="00A2214A">
        <w:rPr>
          <w:sz w:val="22"/>
          <w:szCs w:val="22"/>
        </w:rPr>
        <w:t xml:space="preserve"> performs the RRC re-establishment procedure</w:t>
      </w:r>
      <w:r w:rsidR="00045125">
        <w:rPr>
          <w:rFonts w:hint="eastAsia"/>
          <w:sz w:val="22"/>
          <w:szCs w:val="22"/>
          <w:lang w:eastAsia="zh-CN"/>
        </w:rPr>
        <w:t xml:space="preserve"> as legacy UE. </w:t>
      </w:r>
      <w:r w:rsidR="008021ED">
        <w:rPr>
          <w:rFonts w:hint="eastAsia"/>
          <w:sz w:val="22"/>
          <w:szCs w:val="22"/>
          <w:lang w:eastAsia="zh-CN"/>
        </w:rPr>
        <w:t>During RRC re-establishment procedure</w:t>
      </w:r>
      <w:r w:rsidR="00680799">
        <w:rPr>
          <w:rFonts w:hint="eastAsia"/>
          <w:sz w:val="22"/>
          <w:szCs w:val="22"/>
          <w:lang w:eastAsia="zh-CN"/>
        </w:rPr>
        <w:t xml:space="preserve">, </w:t>
      </w:r>
      <w:r w:rsidR="008E7BE2">
        <w:rPr>
          <w:rFonts w:hint="eastAsia"/>
          <w:sz w:val="22"/>
          <w:szCs w:val="22"/>
          <w:lang w:eastAsia="zh-CN"/>
        </w:rPr>
        <w:t>the</w:t>
      </w:r>
      <w:r w:rsidR="008E7BE2" w:rsidRPr="008E7BE2">
        <w:rPr>
          <w:rFonts w:hint="eastAsia"/>
          <w:sz w:val="22"/>
          <w:szCs w:val="22"/>
          <w:lang w:eastAsia="zh-CN"/>
        </w:rPr>
        <w:t xml:space="preserve"> </w:t>
      </w:r>
      <w:r w:rsidR="008E7BE2">
        <w:rPr>
          <w:rFonts w:hint="eastAsia"/>
          <w:sz w:val="22"/>
          <w:szCs w:val="22"/>
          <w:lang w:eastAsia="zh-CN"/>
        </w:rPr>
        <w:t xml:space="preserve">behaviour of need to be discussed in RAN2 as the </w:t>
      </w:r>
      <w:r w:rsidR="008E7BE2" w:rsidRPr="00A2214A">
        <w:rPr>
          <w:rFonts w:hint="eastAsia"/>
          <w:sz w:val="22"/>
          <w:szCs w:val="22"/>
          <w:lang w:eastAsia="zh-CN"/>
        </w:rPr>
        <w:t>WAB-gNB</w:t>
      </w:r>
      <w:r w:rsidR="008E7BE2">
        <w:rPr>
          <w:rFonts w:hint="eastAsia"/>
          <w:sz w:val="22"/>
          <w:szCs w:val="22"/>
          <w:lang w:eastAsia="zh-CN"/>
        </w:rPr>
        <w:t xml:space="preserve"> </w:t>
      </w:r>
      <w:r w:rsidR="008E7BE2" w:rsidRPr="00A2214A">
        <w:rPr>
          <w:rFonts w:hint="eastAsia"/>
          <w:sz w:val="22"/>
          <w:szCs w:val="22"/>
          <w:lang w:eastAsia="zh-CN"/>
        </w:rPr>
        <w:t>disconnects with BH gNB</w:t>
      </w:r>
      <w:r w:rsidR="001C3A17">
        <w:rPr>
          <w:rFonts w:hint="eastAsia"/>
          <w:sz w:val="22"/>
          <w:szCs w:val="22"/>
          <w:lang w:eastAsia="zh-CN"/>
        </w:rPr>
        <w:t xml:space="preserve"> before the re-establishment procedure is completed</w:t>
      </w:r>
      <w:r w:rsidR="00AD7675" w:rsidRPr="00A2214A">
        <w:rPr>
          <w:rFonts w:hint="eastAsia"/>
          <w:sz w:val="22"/>
          <w:szCs w:val="22"/>
          <w:lang w:eastAsia="zh-CN"/>
        </w:rPr>
        <w:t>.</w:t>
      </w:r>
      <w:r w:rsidR="006A51FC" w:rsidRPr="00A2214A">
        <w:rPr>
          <w:rFonts w:hint="eastAsia"/>
          <w:sz w:val="22"/>
          <w:szCs w:val="22"/>
          <w:lang w:eastAsia="zh-CN"/>
        </w:rPr>
        <w:t xml:space="preserve"> </w:t>
      </w:r>
      <w:r w:rsidR="002F11A1">
        <w:rPr>
          <w:rFonts w:hint="eastAsia"/>
          <w:sz w:val="22"/>
          <w:szCs w:val="22"/>
          <w:lang w:eastAsia="zh-CN"/>
        </w:rPr>
        <w:t>For NCR-MT, the behaviour of NCR-Fwd also</w:t>
      </w:r>
      <w:r w:rsidR="001C3A17">
        <w:rPr>
          <w:rFonts w:hint="eastAsia"/>
          <w:sz w:val="22"/>
          <w:szCs w:val="22"/>
          <w:lang w:eastAsia="zh-CN"/>
        </w:rPr>
        <w:t xml:space="preserve"> need to be</w:t>
      </w:r>
      <w:r w:rsidR="002F11A1">
        <w:rPr>
          <w:rFonts w:hint="eastAsia"/>
          <w:sz w:val="22"/>
          <w:szCs w:val="22"/>
          <w:lang w:eastAsia="zh-CN"/>
        </w:rPr>
        <w:t xml:space="preserve"> specified in stage 2 specification.</w:t>
      </w:r>
    </w:p>
    <w:p w14:paraId="6603D2E1" w14:textId="4B8511B7" w:rsidR="00F60273" w:rsidRPr="009432A2" w:rsidRDefault="00627D14" w:rsidP="009432A2">
      <w:pPr>
        <w:spacing w:line="360" w:lineRule="auto"/>
        <w:rPr>
          <w:b/>
          <w:bCs/>
          <w:sz w:val="22"/>
          <w:szCs w:val="22"/>
          <w:lang w:eastAsia="zh-CN"/>
        </w:rPr>
      </w:pPr>
      <w:r w:rsidRPr="009432A2">
        <w:rPr>
          <w:rFonts w:hint="eastAsia"/>
          <w:b/>
          <w:bCs/>
          <w:sz w:val="22"/>
          <w:szCs w:val="22"/>
          <w:lang w:eastAsia="zh-CN"/>
        </w:rPr>
        <w:t xml:space="preserve">Proposal </w:t>
      </w:r>
      <w:r w:rsidR="00AA3C89" w:rsidRPr="009432A2">
        <w:rPr>
          <w:rFonts w:hint="eastAsia"/>
          <w:b/>
          <w:bCs/>
          <w:sz w:val="22"/>
          <w:szCs w:val="22"/>
          <w:lang w:eastAsia="zh-CN"/>
        </w:rPr>
        <w:t>3</w:t>
      </w:r>
      <w:r w:rsidRPr="009432A2">
        <w:rPr>
          <w:rFonts w:hint="eastAsia"/>
          <w:b/>
          <w:bCs/>
          <w:sz w:val="22"/>
          <w:szCs w:val="22"/>
          <w:lang w:eastAsia="zh-CN"/>
        </w:rPr>
        <w:t xml:space="preserve">: The </w:t>
      </w:r>
      <w:r w:rsidR="00CF319A" w:rsidRPr="009432A2">
        <w:rPr>
          <w:rFonts w:hint="eastAsia"/>
          <w:b/>
          <w:bCs/>
          <w:sz w:val="22"/>
          <w:szCs w:val="22"/>
          <w:lang w:eastAsia="zh-CN"/>
        </w:rPr>
        <w:t>behaviour</w:t>
      </w:r>
      <w:r w:rsidRPr="009432A2">
        <w:rPr>
          <w:rFonts w:hint="eastAsia"/>
          <w:b/>
          <w:bCs/>
          <w:sz w:val="22"/>
          <w:szCs w:val="22"/>
          <w:lang w:eastAsia="zh-CN"/>
        </w:rPr>
        <w:t xml:space="preserve"> of WAB-gNB during RLF or Beam Failure need to be discussed in RAN2 WI phase. </w:t>
      </w:r>
    </w:p>
    <w:p w14:paraId="0E2AF740" w14:textId="692B8394" w:rsidR="009C40FC" w:rsidRPr="009C40FC" w:rsidRDefault="00E7534E" w:rsidP="009C40FC">
      <w:pPr>
        <w:pStyle w:val="20"/>
        <w:ind w:left="0" w:firstLine="0"/>
        <w:rPr>
          <w:lang w:eastAsia="zh-CN"/>
        </w:rPr>
      </w:pPr>
      <w:r>
        <w:rPr>
          <w:rFonts w:hint="eastAsia"/>
          <w:lang w:eastAsia="zh-CN"/>
        </w:rPr>
        <w:t>Access Control</w:t>
      </w:r>
    </w:p>
    <w:p w14:paraId="636595F4" w14:textId="658304B8" w:rsidR="009C40FC" w:rsidRPr="00AA3C89" w:rsidRDefault="00B8052F" w:rsidP="009737D0">
      <w:pPr>
        <w:spacing w:line="360" w:lineRule="auto"/>
        <w:jc w:val="both"/>
        <w:rPr>
          <w:rFonts w:hint="eastAsia"/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In order to avoid another WAB-MT tries to access the cell of WAB-gNB, it is need to </w:t>
      </w:r>
      <w:r w:rsidRPr="00AA3C89">
        <w:rPr>
          <w:sz w:val="22"/>
          <w:szCs w:val="22"/>
          <w:lang w:eastAsia="zh-CN"/>
        </w:rPr>
        <w:t>specify</w:t>
      </w:r>
      <w:r>
        <w:rPr>
          <w:rFonts w:hint="eastAsia"/>
          <w:sz w:val="22"/>
          <w:szCs w:val="22"/>
          <w:lang w:eastAsia="zh-CN"/>
        </w:rPr>
        <w:t xml:space="preserve"> a mechanism to </w:t>
      </w:r>
      <w:r>
        <w:rPr>
          <w:sz w:val="22"/>
          <w:szCs w:val="22"/>
          <w:lang w:eastAsia="zh-CN"/>
        </w:rPr>
        <w:t>avoid</w:t>
      </w:r>
      <w:r>
        <w:rPr>
          <w:rFonts w:hint="eastAsia"/>
          <w:sz w:val="22"/>
          <w:szCs w:val="22"/>
          <w:lang w:eastAsia="zh-CN"/>
        </w:rPr>
        <w:t xml:space="preserve"> multi-hop. One potential solution is to introduce a new indicator in SIB1 </w:t>
      </w:r>
      <w:r w:rsidR="004913D9">
        <w:rPr>
          <w:rFonts w:hint="eastAsia"/>
          <w:sz w:val="22"/>
          <w:szCs w:val="22"/>
          <w:lang w:eastAsia="zh-CN"/>
        </w:rPr>
        <w:t xml:space="preserve">to indicate the support of WAB. </w:t>
      </w:r>
      <w:r w:rsidR="001374E2">
        <w:rPr>
          <w:rFonts w:hint="eastAsia"/>
          <w:sz w:val="22"/>
          <w:szCs w:val="22"/>
          <w:lang w:eastAsia="zh-CN"/>
        </w:rPr>
        <w:t>The WAB-MT</w:t>
      </w:r>
      <w:r w:rsidR="004913D9">
        <w:rPr>
          <w:rFonts w:hint="eastAsia"/>
          <w:sz w:val="22"/>
          <w:szCs w:val="22"/>
          <w:lang w:eastAsia="zh-CN"/>
        </w:rPr>
        <w:t xml:space="preserve"> </w:t>
      </w:r>
      <w:r w:rsidR="001374E2">
        <w:rPr>
          <w:rFonts w:hint="eastAsia"/>
          <w:sz w:val="22"/>
          <w:szCs w:val="22"/>
          <w:lang w:eastAsia="zh-CN"/>
        </w:rPr>
        <w:t>shall</w:t>
      </w:r>
      <w:r w:rsidR="004913D9">
        <w:rPr>
          <w:rFonts w:hint="eastAsia"/>
          <w:sz w:val="22"/>
          <w:szCs w:val="22"/>
          <w:lang w:eastAsia="zh-CN"/>
        </w:rPr>
        <w:t xml:space="preserve"> </w:t>
      </w:r>
      <w:r w:rsidR="001F2DC0">
        <w:rPr>
          <w:rFonts w:hint="eastAsia"/>
          <w:sz w:val="22"/>
          <w:szCs w:val="22"/>
          <w:lang w:eastAsia="zh-CN"/>
        </w:rPr>
        <w:t>consider th</w:t>
      </w:r>
      <w:r w:rsidR="009432A2">
        <w:rPr>
          <w:rFonts w:hint="eastAsia"/>
          <w:sz w:val="22"/>
          <w:szCs w:val="22"/>
          <w:lang w:eastAsia="zh-CN"/>
        </w:rPr>
        <w:t>e</w:t>
      </w:r>
      <w:r w:rsidR="001F2DC0">
        <w:rPr>
          <w:rFonts w:hint="eastAsia"/>
          <w:sz w:val="22"/>
          <w:szCs w:val="22"/>
          <w:lang w:eastAsia="zh-CN"/>
        </w:rPr>
        <w:t xml:space="preserve"> cell</w:t>
      </w:r>
      <w:r w:rsidR="009432A2">
        <w:rPr>
          <w:rFonts w:hint="eastAsia"/>
          <w:sz w:val="22"/>
          <w:szCs w:val="22"/>
          <w:lang w:eastAsia="zh-CN"/>
        </w:rPr>
        <w:t xml:space="preserve"> broadcast this new indicator</w:t>
      </w:r>
      <w:r w:rsidR="001F2DC0">
        <w:rPr>
          <w:rFonts w:hint="eastAsia"/>
          <w:sz w:val="22"/>
          <w:szCs w:val="22"/>
          <w:lang w:eastAsia="zh-CN"/>
        </w:rPr>
        <w:t xml:space="preserve"> as a barred cell</w:t>
      </w:r>
      <w:r w:rsidR="001374E2">
        <w:rPr>
          <w:rFonts w:hint="eastAsia"/>
          <w:sz w:val="22"/>
          <w:szCs w:val="22"/>
          <w:lang w:eastAsia="zh-CN"/>
        </w:rPr>
        <w:t xml:space="preserve"> while</w:t>
      </w:r>
      <w:r w:rsidR="001F2DC0">
        <w:rPr>
          <w:rFonts w:hint="eastAsia"/>
          <w:sz w:val="22"/>
          <w:szCs w:val="22"/>
          <w:lang w:eastAsia="zh-CN"/>
        </w:rPr>
        <w:t xml:space="preserve"> </w:t>
      </w:r>
      <w:r w:rsidR="001374E2">
        <w:rPr>
          <w:rFonts w:hint="eastAsia"/>
          <w:sz w:val="22"/>
          <w:szCs w:val="22"/>
          <w:lang w:eastAsia="zh-CN"/>
        </w:rPr>
        <w:t xml:space="preserve">the legacy ignores this indicator. </w:t>
      </w:r>
      <w:r w:rsidR="001F2DC0">
        <w:rPr>
          <w:rFonts w:hint="eastAsia"/>
          <w:sz w:val="22"/>
          <w:szCs w:val="22"/>
          <w:lang w:eastAsia="zh-CN"/>
        </w:rPr>
        <w:t xml:space="preserve">In addition, </w:t>
      </w:r>
      <w:r w:rsidR="001374E2">
        <w:rPr>
          <w:rFonts w:hint="eastAsia"/>
          <w:sz w:val="22"/>
          <w:szCs w:val="22"/>
          <w:lang w:eastAsia="zh-CN"/>
        </w:rPr>
        <w:t>since IAB and NCR are also alternatives to extend coverage</w:t>
      </w:r>
      <w:r w:rsidR="001C3A17">
        <w:rPr>
          <w:rFonts w:hint="eastAsia"/>
          <w:sz w:val="22"/>
          <w:szCs w:val="22"/>
          <w:lang w:eastAsia="zh-CN"/>
        </w:rPr>
        <w:t xml:space="preserve"> and enhance wireless </w:t>
      </w:r>
      <w:r w:rsidR="001C3A17" w:rsidRPr="00DC19DA">
        <w:rPr>
          <w:sz w:val="22"/>
          <w:szCs w:val="22"/>
          <w:lang w:eastAsia="zh-CN"/>
        </w:rPr>
        <w:t>topological</w:t>
      </w:r>
      <w:r w:rsidR="001374E2">
        <w:rPr>
          <w:rFonts w:hint="eastAsia"/>
          <w:sz w:val="22"/>
          <w:szCs w:val="22"/>
          <w:lang w:eastAsia="zh-CN"/>
        </w:rPr>
        <w:t xml:space="preserve">, </w:t>
      </w:r>
      <w:r w:rsidR="0013123E">
        <w:rPr>
          <w:rFonts w:hint="eastAsia"/>
          <w:sz w:val="22"/>
          <w:szCs w:val="22"/>
          <w:lang w:eastAsia="zh-CN"/>
        </w:rPr>
        <w:t>whether the WAB support</w:t>
      </w:r>
      <w:r w:rsidR="009432A2">
        <w:rPr>
          <w:rFonts w:hint="eastAsia"/>
          <w:sz w:val="22"/>
          <w:szCs w:val="22"/>
          <w:lang w:eastAsia="zh-CN"/>
        </w:rPr>
        <w:t>s</w:t>
      </w:r>
      <w:r w:rsidR="0013123E">
        <w:rPr>
          <w:rFonts w:hint="eastAsia"/>
          <w:sz w:val="22"/>
          <w:szCs w:val="22"/>
          <w:lang w:eastAsia="zh-CN"/>
        </w:rPr>
        <w:t xml:space="preserve"> NCR and IAB also </w:t>
      </w:r>
      <w:r w:rsidR="003B08EE">
        <w:rPr>
          <w:rFonts w:hint="eastAsia"/>
          <w:sz w:val="22"/>
          <w:szCs w:val="22"/>
          <w:lang w:eastAsia="zh-CN"/>
        </w:rPr>
        <w:t>need to</w:t>
      </w:r>
      <w:r w:rsidR="0013123E">
        <w:rPr>
          <w:rFonts w:hint="eastAsia"/>
          <w:sz w:val="22"/>
          <w:szCs w:val="22"/>
          <w:lang w:eastAsia="zh-CN"/>
        </w:rPr>
        <w:t xml:space="preserve"> be decided by RAN2. In our view, </w:t>
      </w:r>
      <w:r w:rsidR="009432A2">
        <w:rPr>
          <w:rFonts w:hint="eastAsia"/>
          <w:sz w:val="22"/>
          <w:szCs w:val="22"/>
          <w:lang w:eastAsia="zh-CN"/>
        </w:rPr>
        <w:t xml:space="preserve">WAB does not supports </w:t>
      </w:r>
      <w:r w:rsidR="0013123E">
        <w:rPr>
          <w:rFonts w:hint="eastAsia"/>
          <w:sz w:val="22"/>
          <w:szCs w:val="22"/>
          <w:lang w:eastAsia="zh-CN"/>
        </w:rPr>
        <w:t xml:space="preserve">NCR </w:t>
      </w:r>
      <w:r w:rsidR="009432A2">
        <w:rPr>
          <w:rFonts w:hint="eastAsia"/>
          <w:sz w:val="22"/>
          <w:szCs w:val="22"/>
          <w:lang w:eastAsia="zh-CN"/>
        </w:rPr>
        <w:t xml:space="preserve">and IAB to </w:t>
      </w:r>
      <w:r w:rsidR="009432A2">
        <w:rPr>
          <w:sz w:val="22"/>
          <w:szCs w:val="22"/>
          <w:lang w:eastAsia="zh-CN"/>
        </w:rPr>
        <w:t>avoid</w:t>
      </w:r>
      <w:r w:rsidR="009432A2">
        <w:rPr>
          <w:rFonts w:hint="eastAsia"/>
          <w:sz w:val="22"/>
          <w:szCs w:val="22"/>
          <w:lang w:eastAsia="zh-CN"/>
        </w:rPr>
        <w:t xml:space="preserve"> multi-hop</w:t>
      </w:r>
      <w:r w:rsidR="003B08EE">
        <w:rPr>
          <w:rFonts w:hint="eastAsia"/>
          <w:sz w:val="22"/>
          <w:szCs w:val="22"/>
          <w:lang w:eastAsia="zh-CN"/>
        </w:rPr>
        <w:t xml:space="preserve"> and stage 2 description on the conclusion is also needed.</w:t>
      </w:r>
      <w:r w:rsidR="009432A2">
        <w:rPr>
          <w:rFonts w:hint="eastAsia"/>
          <w:sz w:val="22"/>
          <w:szCs w:val="22"/>
          <w:lang w:eastAsia="zh-CN"/>
        </w:rPr>
        <w:t xml:space="preserve"> </w:t>
      </w:r>
    </w:p>
    <w:p w14:paraId="153A2A65" w14:textId="24E69DB2" w:rsidR="00AA3C89" w:rsidRPr="009432A2" w:rsidRDefault="009432A2" w:rsidP="009432A2">
      <w:pPr>
        <w:spacing w:line="360" w:lineRule="auto"/>
        <w:rPr>
          <w:rFonts w:hint="eastAsia"/>
          <w:b/>
          <w:bCs/>
          <w:sz w:val="22"/>
          <w:szCs w:val="22"/>
          <w:lang w:eastAsia="zh-CN"/>
        </w:rPr>
      </w:pPr>
      <w:r w:rsidRPr="009432A2">
        <w:rPr>
          <w:rFonts w:hint="eastAsia"/>
          <w:b/>
          <w:bCs/>
          <w:sz w:val="22"/>
          <w:szCs w:val="22"/>
          <w:lang w:eastAsia="zh-CN"/>
        </w:rPr>
        <w:t xml:space="preserve">Proposal 4: </w:t>
      </w:r>
      <w:r w:rsidRPr="009432A2">
        <w:rPr>
          <w:rFonts w:hint="eastAsia"/>
          <w:b/>
          <w:bCs/>
          <w:sz w:val="22"/>
          <w:szCs w:val="22"/>
          <w:lang w:eastAsia="zh-CN"/>
        </w:rPr>
        <w:t>whether the WAB supports NCR and IAB also should be decided by RAN2</w:t>
      </w:r>
      <w:r>
        <w:rPr>
          <w:rFonts w:hint="eastAsia"/>
          <w:b/>
          <w:bCs/>
          <w:sz w:val="22"/>
          <w:szCs w:val="22"/>
          <w:lang w:eastAsia="zh-CN"/>
        </w:rPr>
        <w:t>.</w:t>
      </w:r>
    </w:p>
    <w:p w14:paraId="7C18D8F7" w14:textId="7B5795D9" w:rsidR="00C34B32" w:rsidRDefault="00CC0A5B" w:rsidP="009737D0">
      <w:pPr>
        <w:spacing w:line="360" w:lineRule="auto"/>
        <w:jc w:val="both"/>
        <w:rPr>
          <w:sz w:val="22"/>
          <w:szCs w:val="22"/>
          <w:lang w:eastAsia="zh-CN"/>
        </w:rPr>
      </w:pPr>
      <w:r w:rsidRPr="00CC0A5B">
        <w:rPr>
          <w:rFonts w:hint="eastAsia"/>
          <w:sz w:val="22"/>
          <w:szCs w:val="22"/>
          <w:lang w:eastAsia="zh-CN"/>
        </w:rPr>
        <w:t xml:space="preserve">Moreover, </w:t>
      </w:r>
      <w:r w:rsidR="00C34B32">
        <w:rPr>
          <w:rFonts w:hint="eastAsia"/>
          <w:sz w:val="22"/>
          <w:szCs w:val="22"/>
          <w:lang w:eastAsia="zh-CN"/>
        </w:rPr>
        <w:t xml:space="preserve">the following issues on IAB-MT and NCR-MT were discussed in </w:t>
      </w:r>
      <w:r w:rsidR="003B08EE">
        <w:rPr>
          <w:rFonts w:hint="eastAsia"/>
          <w:sz w:val="22"/>
          <w:szCs w:val="22"/>
          <w:lang w:eastAsia="zh-CN"/>
        </w:rPr>
        <w:t xml:space="preserve">the scope of </w:t>
      </w:r>
      <w:r w:rsidR="00C34B32">
        <w:rPr>
          <w:rFonts w:hint="eastAsia"/>
          <w:sz w:val="22"/>
          <w:szCs w:val="22"/>
          <w:lang w:eastAsia="zh-CN"/>
        </w:rPr>
        <w:t>RAN2</w:t>
      </w:r>
      <w:r w:rsidR="003B08EE">
        <w:rPr>
          <w:rFonts w:hint="eastAsia"/>
          <w:sz w:val="22"/>
          <w:szCs w:val="22"/>
          <w:lang w:eastAsia="zh-CN"/>
        </w:rPr>
        <w:t xml:space="preserve">, and we </w:t>
      </w:r>
      <w:r w:rsidR="003B08EE">
        <w:rPr>
          <w:sz w:val="22"/>
          <w:szCs w:val="22"/>
          <w:lang w:eastAsia="zh-CN"/>
        </w:rPr>
        <w:t>understa</w:t>
      </w:r>
      <w:r w:rsidR="003B08EE">
        <w:rPr>
          <w:rFonts w:hint="eastAsia"/>
          <w:sz w:val="22"/>
          <w:szCs w:val="22"/>
          <w:lang w:eastAsia="zh-CN"/>
        </w:rPr>
        <w:t>nd RAN2 also need to discuss whether they are also needed for WAB-MT</w:t>
      </w:r>
      <w:r w:rsidR="00C34B32">
        <w:rPr>
          <w:rFonts w:hint="eastAsia"/>
          <w:sz w:val="22"/>
          <w:szCs w:val="22"/>
          <w:lang w:eastAsia="zh-CN"/>
        </w:rPr>
        <w:t>:</w:t>
      </w:r>
    </w:p>
    <w:p w14:paraId="0C2FB797" w14:textId="385F52B0" w:rsidR="00C34B32" w:rsidRPr="00C34B32" w:rsidRDefault="00C34B32" w:rsidP="00C34B32">
      <w:pPr>
        <w:pStyle w:val="af9"/>
        <w:numPr>
          <w:ilvl w:val="0"/>
          <w:numId w:val="53"/>
        </w:numPr>
        <w:spacing w:line="360" w:lineRule="auto"/>
        <w:jc w:val="both"/>
        <w:rPr>
          <w:rFonts w:hint="eastAsia"/>
          <w:sz w:val="22"/>
          <w:szCs w:val="22"/>
          <w:lang w:eastAsia="zh-CN"/>
        </w:rPr>
      </w:pPr>
      <w:r w:rsidRPr="00C34B32">
        <w:rPr>
          <w:b/>
          <w:bCs/>
          <w:sz w:val="22"/>
          <w:szCs w:val="22"/>
        </w:rPr>
        <w:t>Cell status and cell reservations</w:t>
      </w:r>
      <w:r w:rsidRPr="00C34B32">
        <w:rPr>
          <w:rFonts w:hint="eastAsia"/>
          <w:b/>
          <w:bCs/>
          <w:sz w:val="22"/>
          <w:szCs w:val="22"/>
          <w:lang w:eastAsia="zh-CN"/>
        </w:rPr>
        <w:t>:</w:t>
      </w:r>
      <w:r w:rsidRPr="00C34B32">
        <w:rPr>
          <w:rFonts w:hint="eastAsia"/>
          <w:sz w:val="22"/>
          <w:szCs w:val="22"/>
          <w:lang w:eastAsia="zh-CN"/>
        </w:rPr>
        <w:t xml:space="preserve"> Both IAB-MT and NCR-MT </w:t>
      </w:r>
      <w:r w:rsidRPr="00C34B32">
        <w:rPr>
          <w:sz w:val="22"/>
          <w:szCs w:val="22"/>
        </w:rPr>
        <w:t>ignore the</w:t>
      </w:r>
      <w:r>
        <w:rPr>
          <w:rFonts w:hint="eastAsia"/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>existing</w:t>
      </w:r>
      <w:r>
        <w:rPr>
          <w:rFonts w:hint="eastAsia"/>
          <w:sz w:val="22"/>
          <w:szCs w:val="22"/>
          <w:lang w:eastAsia="zh-CN"/>
        </w:rPr>
        <w:t xml:space="preserve"> cell status and reservations in SIB</w:t>
      </w:r>
      <w:r>
        <w:rPr>
          <w:sz w:val="22"/>
          <w:szCs w:val="22"/>
          <w:lang w:eastAsia="zh-CN"/>
        </w:rPr>
        <w:t>1, e</w:t>
      </w:r>
      <w:r>
        <w:rPr>
          <w:rFonts w:hint="eastAsia"/>
          <w:sz w:val="22"/>
          <w:szCs w:val="22"/>
          <w:lang w:eastAsia="zh-CN"/>
        </w:rPr>
        <w:t>.g,</w:t>
      </w:r>
      <w:r w:rsidRPr="00C34B32">
        <w:rPr>
          <w:sz w:val="22"/>
          <w:szCs w:val="22"/>
        </w:rPr>
        <w:t xml:space="preserve"> </w:t>
      </w:r>
      <w:r w:rsidRPr="00C34B32">
        <w:rPr>
          <w:bCs/>
          <w:i/>
          <w:noProof/>
          <w:sz w:val="22"/>
          <w:szCs w:val="22"/>
        </w:rPr>
        <w:t>cellBarred</w:t>
      </w:r>
      <w:r w:rsidRPr="00C34B32">
        <w:rPr>
          <w:bCs/>
          <w:noProof/>
          <w:sz w:val="22"/>
          <w:szCs w:val="22"/>
        </w:rPr>
        <w:t>,</w:t>
      </w:r>
      <w:r w:rsidRPr="00C34B32">
        <w:rPr>
          <w:bCs/>
          <w:i/>
          <w:noProof/>
          <w:sz w:val="22"/>
          <w:szCs w:val="22"/>
        </w:rPr>
        <w:t xml:space="preserve"> cellReservedForOperatorUse, cellReservedForFutureUse,</w:t>
      </w:r>
      <w:r w:rsidRPr="00C34B32">
        <w:rPr>
          <w:bCs/>
          <w:noProof/>
          <w:sz w:val="22"/>
          <w:szCs w:val="22"/>
        </w:rPr>
        <w:t xml:space="preserve"> </w:t>
      </w:r>
      <w:r w:rsidRPr="00C34B32">
        <w:rPr>
          <w:bCs/>
          <w:i/>
          <w:noProof/>
          <w:sz w:val="22"/>
          <w:szCs w:val="22"/>
          <w:lang w:eastAsia="zh-CN"/>
        </w:rPr>
        <w:t>intraFreqReselection</w:t>
      </w:r>
      <w:r w:rsidRPr="00C34B32">
        <w:rPr>
          <w:rFonts w:hint="eastAsia"/>
          <w:bCs/>
          <w:i/>
          <w:noProof/>
          <w:sz w:val="22"/>
          <w:szCs w:val="22"/>
          <w:lang w:eastAsia="zh-CN"/>
        </w:rPr>
        <w:t xml:space="preserve">, and </w:t>
      </w:r>
      <w:r w:rsidRPr="00C34B32">
        <w:rPr>
          <w:bCs/>
          <w:i/>
          <w:noProof/>
          <w:sz w:val="22"/>
          <w:szCs w:val="22"/>
        </w:rPr>
        <w:t>cellReservedForOtherUse</w:t>
      </w:r>
      <w:r>
        <w:rPr>
          <w:rFonts w:hint="eastAsia"/>
          <w:bCs/>
          <w:i/>
          <w:noProof/>
          <w:sz w:val="22"/>
          <w:szCs w:val="22"/>
          <w:lang w:eastAsia="zh-CN"/>
        </w:rPr>
        <w:t>.</w:t>
      </w:r>
    </w:p>
    <w:p w14:paraId="57518DE0" w14:textId="446BAE68" w:rsidR="00C34B32" w:rsidRPr="00C34B32" w:rsidRDefault="00C34B32" w:rsidP="00C34B32">
      <w:pPr>
        <w:pStyle w:val="af9"/>
        <w:numPr>
          <w:ilvl w:val="0"/>
          <w:numId w:val="53"/>
        </w:numPr>
        <w:spacing w:line="360" w:lineRule="auto"/>
        <w:jc w:val="both"/>
        <w:rPr>
          <w:sz w:val="22"/>
          <w:szCs w:val="22"/>
          <w:lang w:eastAsia="zh-CN"/>
        </w:rPr>
      </w:pPr>
      <w:r w:rsidRPr="00C34B32">
        <w:rPr>
          <w:b/>
          <w:bCs/>
          <w:sz w:val="22"/>
          <w:szCs w:val="22"/>
        </w:rPr>
        <w:t>Unified Access Contro</w:t>
      </w:r>
      <w:r w:rsidRPr="00C34B32">
        <w:rPr>
          <w:rFonts w:hint="eastAsia"/>
          <w:b/>
          <w:bCs/>
          <w:sz w:val="22"/>
          <w:szCs w:val="22"/>
        </w:rPr>
        <w:t>l:</w:t>
      </w:r>
      <w:r w:rsidRPr="00C34B32">
        <w:rPr>
          <w:rFonts w:hint="eastAsia"/>
          <w:sz w:val="22"/>
          <w:szCs w:val="22"/>
          <w:lang w:eastAsia="zh-CN"/>
        </w:rPr>
        <w:t xml:space="preserve"> </w:t>
      </w:r>
      <w:r w:rsidRPr="00C34B32">
        <w:rPr>
          <w:sz w:val="22"/>
          <w:szCs w:val="22"/>
        </w:rPr>
        <w:t>Unified Access Control does not apply to IAB-MTs</w:t>
      </w:r>
      <w:r w:rsidRPr="00C34B32">
        <w:rPr>
          <w:sz w:val="22"/>
          <w:szCs w:val="22"/>
          <w:lang w:eastAsia="zh-CN"/>
        </w:rPr>
        <w:t xml:space="preserve"> and NCR-MTs</w:t>
      </w:r>
    </w:p>
    <w:p w14:paraId="015A0988" w14:textId="03CB7DBD" w:rsidR="00AA3C89" w:rsidRPr="00C34B32" w:rsidRDefault="00C34B32" w:rsidP="00C34B32">
      <w:pPr>
        <w:pStyle w:val="af9"/>
        <w:numPr>
          <w:ilvl w:val="0"/>
          <w:numId w:val="53"/>
        </w:numPr>
        <w:spacing w:line="360" w:lineRule="auto"/>
        <w:jc w:val="both"/>
        <w:rPr>
          <w:rFonts w:hint="eastAsia"/>
          <w:sz w:val="22"/>
          <w:szCs w:val="22"/>
          <w:lang w:eastAsia="zh-CN"/>
        </w:rPr>
      </w:pPr>
      <w:r w:rsidRPr="00C34B32">
        <w:rPr>
          <w:b/>
          <w:bCs/>
          <w:sz w:val="22"/>
          <w:szCs w:val="22"/>
        </w:rPr>
        <w:t>additional allowed cell list and/or forbidden cell list</w:t>
      </w:r>
      <w:r w:rsidRPr="00C34B32">
        <w:rPr>
          <w:rFonts w:hint="eastAsia"/>
          <w:b/>
          <w:bCs/>
          <w:sz w:val="22"/>
          <w:szCs w:val="22"/>
        </w:rPr>
        <w:t>:</w:t>
      </w:r>
      <w:r w:rsidRPr="00C34B32">
        <w:rPr>
          <w:rFonts w:hint="eastAsia"/>
          <w:sz w:val="22"/>
          <w:szCs w:val="22"/>
          <w:lang w:eastAsia="zh-CN"/>
        </w:rPr>
        <w:t xml:space="preserve"> </w:t>
      </w:r>
      <w:r w:rsidR="00CC0A5B" w:rsidRPr="00C34B32">
        <w:rPr>
          <w:sz w:val="22"/>
          <w:szCs w:val="22"/>
          <w:lang w:eastAsia="zh-CN"/>
        </w:rPr>
        <w:t>NCR-MT may be configured with additional allowed cell list and/or forbidden cell list</w:t>
      </w:r>
      <w:r w:rsidR="00CC0A5B" w:rsidRPr="00C34B32">
        <w:rPr>
          <w:rFonts w:hint="eastAsia"/>
          <w:sz w:val="22"/>
          <w:szCs w:val="22"/>
          <w:lang w:eastAsia="zh-CN"/>
        </w:rPr>
        <w:t xml:space="preserve">. And </w:t>
      </w:r>
      <w:r w:rsidR="00CC0A5B" w:rsidRPr="00C34B32">
        <w:rPr>
          <w:sz w:val="22"/>
          <w:szCs w:val="22"/>
          <w:lang w:eastAsia="zh-CN"/>
        </w:rPr>
        <w:t>The NCR-MT shall consider only the allowed cell list</w:t>
      </w:r>
      <w:r w:rsidR="00CC0A5B" w:rsidRPr="00C34B32">
        <w:rPr>
          <w:rFonts w:hint="eastAsia"/>
          <w:sz w:val="22"/>
          <w:szCs w:val="22"/>
          <w:lang w:eastAsia="zh-CN"/>
        </w:rPr>
        <w:t xml:space="preserve"> for reselection candidate cells. </w:t>
      </w:r>
    </w:p>
    <w:p w14:paraId="0B126B80" w14:textId="0AD29BEC" w:rsidR="009C40FC" w:rsidRPr="00C34B32" w:rsidRDefault="00C34B32" w:rsidP="00C34B32">
      <w:pPr>
        <w:spacing w:line="360" w:lineRule="auto"/>
        <w:rPr>
          <w:rFonts w:hint="eastAsia"/>
          <w:b/>
          <w:bCs/>
          <w:sz w:val="22"/>
          <w:szCs w:val="22"/>
          <w:lang w:eastAsia="zh-CN"/>
        </w:rPr>
      </w:pPr>
      <w:r w:rsidRPr="00C34B32">
        <w:rPr>
          <w:rFonts w:hint="eastAsia"/>
          <w:b/>
          <w:bCs/>
          <w:sz w:val="22"/>
          <w:szCs w:val="22"/>
          <w:lang w:eastAsia="zh-CN"/>
        </w:rPr>
        <w:t xml:space="preserve">Proposal 5: </w:t>
      </w:r>
      <w:r w:rsidRPr="00C34B32">
        <w:rPr>
          <w:rFonts w:hint="eastAsia"/>
          <w:b/>
          <w:bCs/>
          <w:sz w:val="22"/>
          <w:szCs w:val="22"/>
          <w:lang w:eastAsia="zh-CN"/>
        </w:rPr>
        <w:t xml:space="preserve">RAN2 needs to discuss whether the </w:t>
      </w:r>
      <w:r w:rsidRPr="00C34B32">
        <w:rPr>
          <w:b/>
          <w:bCs/>
          <w:sz w:val="22"/>
          <w:szCs w:val="22"/>
          <w:lang w:eastAsia="zh-CN"/>
        </w:rPr>
        <w:t>Cell status and cell reservations</w:t>
      </w:r>
      <w:r w:rsidRPr="00C34B32">
        <w:rPr>
          <w:rFonts w:hint="eastAsia"/>
          <w:b/>
          <w:bCs/>
          <w:sz w:val="22"/>
          <w:szCs w:val="22"/>
          <w:lang w:eastAsia="zh-CN"/>
        </w:rPr>
        <w:t xml:space="preserve">, </w:t>
      </w:r>
      <w:r w:rsidRPr="00C34B32">
        <w:rPr>
          <w:b/>
          <w:bCs/>
          <w:sz w:val="22"/>
          <w:szCs w:val="22"/>
          <w:lang w:eastAsia="zh-CN"/>
        </w:rPr>
        <w:t>Unified Access Contro</w:t>
      </w:r>
      <w:r w:rsidRPr="00C34B32">
        <w:rPr>
          <w:rFonts w:hint="eastAsia"/>
          <w:b/>
          <w:bCs/>
          <w:sz w:val="22"/>
          <w:szCs w:val="22"/>
          <w:lang w:eastAsia="zh-CN"/>
        </w:rPr>
        <w:t xml:space="preserve">l and </w:t>
      </w:r>
      <w:r w:rsidRPr="00C34B32">
        <w:rPr>
          <w:b/>
          <w:bCs/>
          <w:sz w:val="22"/>
          <w:szCs w:val="22"/>
          <w:lang w:eastAsia="zh-CN"/>
        </w:rPr>
        <w:t>additional allowed cell list and/or forbidden cell list</w:t>
      </w:r>
      <w:r w:rsidRPr="00C34B32">
        <w:rPr>
          <w:rFonts w:hint="eastAsia"/>
          <w:b/>
          <w:bCs/>
          <w:sz w:val="22"/>
          <w:szCs w:val="22"/>
          <w:lang w:eastAsia="zh-CN"/>
        </w:rPr>
        <w:t xml:space="preserve"> are really needed in WAB</w:t>
      </w:r>
    </w:p>
    <w:p w14:paraId="42B66424" w14:textId="77777777" w:rsidR="00B770B3" w:rsidRDefault="00A356BC">
      <w:pPr>
        <w:pStyle w:val="1"/>
        <w:rPr>
          <w:lang w:val="en-US"/>
        </w:rPr>
      </w:pPr>
      <w:r>
        <w:rPr>
          <w:lang w:eastAsia="zh-CN"/>
        </w:rPr>
        <w:lastRenderedPageBreak/>
        <w:t>Proposal</w:t>
      </w:r>
    </w:p>
    <w:p w14:paraId="6A2C838E" w14:textId="77777777" w:rsidR="00B770B3" w:rsidRDefault="00A356BC" w:rsidP="0070373A">
      <w:pPr>
        <w:rPr>
          <w:lang w:eastAsia="zh-CN"/>
        </w:rPr>
      </w:pPr>
      <w:r w:rsidRPr="0070373A">
        <w:rPr>
          <w:lang w:eastAsia="zh-CN"/>
        </w:rPr>
        <w:t>Based on the above analysis, we have the following proposals:</w:t>
      </w:r>
    </w:p>
    <w:p w14:paraId="3F48B2F6" w14:textId="77777777" w:rsidR="00C34B32" w:rsidRDefault="00C34B32" w:rsidP="00C34B32">
      <w:pPr>
        <w:spacing w:line="360" w:lineRule="auto"/>
        <w:rPr>
          <w:b/>
          <w:bCs/>
          <w:sz w:val="22"/>
          <w:szCs w:val="22"/>
          <w:lang w:eastAsia="zh-CN"/>
        </w:rPr>
      </w:pPr>
      <w:r w:rsidRPr="00CE26FF">
        <w:rPr>
          <w:b/>
          <w:bCs/>
          <w:sz w:val="22"/>
          <w:szCs w:val="22"/>
          <w:lang w:eastAsia="zh-CN"/>
        </w:rPr>
        <w:t>Propos</w:t>
      </w:r>
      <w:r w:rsidRPr="00CE26FF">
        <w:rPr>
          <w:rFonts w:hint="eastAsia"/>
          <w:b/>
          <w:bCs/>
          <w:sz w:val="22"/>
          <w:szCs w:val="22"/>
          <w:lang w:eastAsia="zh-CN"/>
        </w:rPr>
        <w:t xml:space="preserve">al 1: it is concluded that WAB-MT need to support all RRC </w:t>
      </w:r>
      <w:r w:rsidRPr="00CE26FF">
        <w:rPr>
          <w:b/>
          <w:bCs/>
          <w:sz w:val="22"/>
          <w:szCs w:val="22"/>
          <w:lang w:eastAsia="zh-CN"/>
        </w:rPr>
        <w:t>Stat</w:t>
      </w:r>
      <w:r w:rsidRPr="00CE26FF">
        <w:rPr>
          <w:rFonts w:hint="eastAsia"/>
          <w:b/>
          <w:bCs/>
          <w:sz w:val="22"/>
          <w:szCs w:val="22"/>
          <w:lang w:eastAsia="zh-CN"/>
        </w:rPr>
        <w:t xml:space="preserve">es and all SRBs. </w:t>
      </w:r>
    </w:p>
    <w:p w14:paraId="607A49A7" w14:textId="77777777" w:rsidR="00C34B32" w:rsidRPr="00CE26FF" w:rsidRDefault="00C34B32" w:rsidP="00C34B32">
      <w:pPr>
        <w:spacing w:line="360" w:lineRule="auto"/>
        <w:rPr>
          <w:b/>
          <w:bCs/>
          <w:sz w:val="22"/>
          <w:szCs w:val="22"/>
          <w:lang w:eastAsia="zh-CN"/>
        </w:rPr>
      </w:pPr>
      <w:r w:rsidRPr="00CE26FF">
        <w:rPr>
          <w:rFonts w:hint="eastAsia"/>
          <w:b/>
          <w:bCs/>
          <w:sz w:val="22"/>
          <w:szCs w:val="22"/>
          <w:lang w:eastAsia="zh-CN"/>
        </w:rPr>
        <w:t xml:space="preserve">Proposal 2: </w:t>
      </w:r>
      <w:r w:rsidRPr="00E30BDF">
        <w:rPr>
          <w:rFonts w:hint="eastAsia"/>
          <w:b/>
          <w:bCs/>
          <w:sz w:val="22"/>
          <w:szCs w:val="22"/>
          <w:lang w:eastAsia="zh-CN"/>
        </w:rPr>
        <w:t>the behaviour of WAB-gNB in Idle and inactive state of WAB-MT need to be discussed in RAN2</w:t>
      </w:r>
      <w:r w:rsidRPr="00CE26FF">
        <w:rPr>
          <w:rFonts w:hint="eastAsia"/>
          <w:b/>
          <w:bCs/>
          <w:sz w:val="22"/>
          <w:szCs w:val="22"/>
          <w:lang w:eastAsia="zh-CN"/>
        </w:rPr>
        <w:t>.</w:t>
      </w:r>
    </w:p>
    <w:p w14:paraId="183B84AF" w14:textId="77777777" w:rsidR="00C34B32" w:rsidRPr="009432A2" w:rsidRDefault="00C34B32" w:rsidP="00C34B32">
      <w:pPr>
        <w:spacing w:line="360" w:lineRule="auto"/>
        <w:rPr>
          <w:b/>
          <w:bCs/>
          <w:sz w:val="22"/>
          <w:szCs w:val="22"/>
          <w:lang w:eastAsia="zh-CN"/>
        </w:rPr>
      </w:pPr>
      <w:r w:rsidRPr="009432A2">
        <w:rPr>
          <w:rFonts w:hint="eastAsia"/>
          <w:b/>
          <w:bCs/>
          <w:sz w:val="22"/>
          <w:szCs w:val="22"/>
          <w:lang w:eastAsia="zh-CN"/>
        </w:rPr>
        <w:t xml:space="preserve">Proposal 3: The behaviour of WAB-gNB during RLF or Beam Failure need to be discussed in RAN2 WI phase. </w:t>
      </w:r>
    </w:p>
    <w:p w14:paraId="32CBDEAE" w14:textId="77777777" w:rsidR="00C34B32" w:rsidRPr="009432A2" w:rsidRDefault="00C34B32" w:rsidP="00C34B32">
      <w:pPr>
        <w:spacing w:line="360" w:lineRule="auto"/>
        <w:rPr>
          <w:rFonts w:hint="eastAsia"/>
          <w:b/>
          <w:bCs/>
          <w:sz w:val="22"/>
          <w:szCs w:val="22"/>
          <w:lang w:eastAsia="zh-CN"/>
        </w:rPr>
      </w:pPr>
      <w:r w:rsidRPr="009432A2">
        <w:rPr>
          <w:rFonts w:hint="eastAsia"/>
          <w:b/>
          <w:bCs/>
          <w:sz w:val="22"/>
          <w:szCs w:val="22"/>
          <w:lang w:eastAsia="zh-CN"/>
        </w:rPr>
        <w:t>Proposal 4: whether the WAB supports NCR and IAB also should be decided by RAN2</w:t>
      </w:r>
      <w:r>
        <w:rPr>
          <w:rFonts w:hint="eastAsia"/>
          <w:b/>
          <w:bCs/>
          <w:sz w:val="22"/>
          <w:szCs w:val="22"/>
          <w:lang w:eastAsia="zh-CN"/>
        </w:rPr>
        <w:t>.</w:t>
      </w:r>
    </w:p>
    <w:p w14:paraId="62E0ADD9" w14:textId="3FC45713" w:rsidR="00C34B32" w:rsidRPr="00C34B32" w:rsidRDefault="00C34B32" w:rsidP="00C34B32">
      <w:pPr>
        <w:spacing w:line="360" w:lineRule="auto"/>
        <w:rPr>
          <w:b/>
          <w:bCs/>
          <w:sz w:val="22"/>
          <w:szCs w:val="22"/>
          <w:lang w:eastAsia="zh-CN"/>
        </w:rPr>
      </w:pPr>
      <w:r w:rsidRPr="00C34B32">
        <w:rPr>
          <w:rFonts w:hint="eastAsia"/>
          <w:b/>
          <w:bCs/>
          <w:sz w:val="22"/>
          <w:szCs w:val="22"/>
          <w:lang w:eastAsia="zh-CN"/>
        </w:rPr>
        <w:t xml:space="preserve">Proposal 5: RAN2 needs to discuss whether the </w:t>
      </w:r>
      <w:r w:rsidRPr="00C34B32">
        <w:rPr>
          <w:b/>
          <w:bCs/>
          <w:sz w:val="22"/>
          <w:szCs w:val="22"/>
          <w:lang w:eastAsia="zh-CN"/>
        </w:rPr>
        <w:t>Cell status and cell reservations</w:t>
      </w:r>
      <w:r w:rsidRPr="00C34B32">
        <w:rPr>
          <w:rFonts w:hint="eastAsia"/>
          <w:b/>
          <w:bCs/>
          <w:sz w:val="22"/>
          <w:szCs w:val="22"/>
          <w:lang w:eastAsia="zh-CN"/>
        </w:rPr>
        <w:t xml:space="preserve">, </w:t>
      </w:r>
      <w:r w:rsidRPr="00C34B32">
        <w:rPr>
          <w:b/>
          <w:bCs/>
          <w:sz w:val="22"/>
          <w:szCs w:val="22"/>
          <w:lang w:eastAsia="zh-CN"/>
        </w:rPr>
        <w:t>Unified Access Contro</w:t>
      </w:r>
      <w:r w:rsidRPr="00C34B32">
        <w:rPr>
          <w:rFonts w:hint="eastAsia"/>
          <w:b/>
          <w:bCs/>
          <w:sz w:val="22"/>
          <w:szCs w:val="22"/>
          <w:lang w:eastAsia="zh-CN"/>
        </w:rPr>
        <w:t xml:space="preserve">l and </w:t>
      </w:r>
      <w:r w:rsidRPr="00C34B32">
        <w:rPr>
          <w:b/>
          <w:bCs/>
          <w:sz w:val="22"/>
          <w:szCs w:val="22"/>
          <w:lang w:eastAsia="zh-CN"/>
        </w:rPr>
        <w:t>additional allowed cell list and/or forbidden cell list</w:t>
      </w:r>
      <w:r w:rsidRPr="00C34B32">
        <w:rPr>
          <w:rFonts w:hint="eastAsia"/>
          <w:b/>
          <w:bCs/>
          <w:sz w:val="22"/>
          <w:szCs w:val="22"/>
          <w:lang w:eastAsia="zh-CN"/>
        </w:rPr>
        <w:t xml:space="preserve"> are really needed in WAB</w:t>
      </w:r>
      <w:r>
        <w:rPr>
          <w:rFonts w:hint="eastAsia"/>
          <w:b/>
          <w:bCs/>
          <w:sz w:val="22"/>
          <w:szCs w:val="22"/>
          <w:lang w:eastAsia="zh-CN"/>
        </w:rPr>
        <w:t>.</w:t>
      </w:r>
    </w:p>
    <w:p w14:paraId="715B043E" w14:textId="77777777" w:rsidR="00B770B3" w:rsidRDefault="00A356BC">
      <w:pPr>
        <w:pStyle w:val="1"/>
        <w:rPr>
          <w:lang w:val="en-US"/>
        </w:rPr>
      </w:pPr>
      <w:r>
        <w:rPr>
          <w:lang w:eastAsia="zh-CN"/>
        </w:rPr>
        <w:t>Reference</w:t>
      </w:r>
      <w:r>
        <w:rPr>
          <w:lang w:eastAsia="zh-CN"/>
        </w:rPr>
        <w:tab/>
      </w:r>
    </w:p>
    <w:p w14:paraId="48C812AD" w14:textId="77777777" w:rsidR="000B2C89" w:rsidRPr="000B2C89" w:rsidRDefault="000B2C89" w:rsidP="000B2C89">
      <w:pPr>
        <w:pStyle w:val="af9"/>
        <w:numPr>
          <w:ilvl w:val="0"/>
          <w:numId w:val="38"/>
        </w:numPr>
        <w:rPr>
          <w:rFonts w:ascii="Calibri" w:hAnsi="Calibri" w:cs="Calibri"/>
          <w:lang w:eastAsia="zh-CN"/>
        </w:rPr>
      </w:pPr>
      <w:r w:rsidRPr="000B2C89">
        <w:rPr>
          <w:rFonts w:ascii="Calibri" w:hAnsi="Calibri" w:cs="Calibri" w:hint="eastAsia"/>
          <w:lang w:eastAsia="zh-CN"/>
        </w:rPr>
        <w:t>RP-242395</w:t>
      </w:r>
      <w:r w:rsidRPr="000B2C89">
        <w:rPr>
          <w:rFonts w:ascii="Calibri" w:hAnsi="Calibri" w:cs="Calibri" w:hint="eastAsia"/>
          <w:lang w:eastAsia="zh-CN"/>
        </w:rPr>
        <w:t>，</w:t>
      </w:r>
      <w:r w:rsidRPr="000B2C89">
        <w:rPr>
          <w:rFonts w:ascii="Calibri" w:hAnsi="Calibri" w:cs="Calibri" w:hint="eastAsia"/>
          <w:lang w:eastAsia="zh-CN"/>
        </w:rPr>
        <w:t>New WID on additional topological enhancements for NR</w:t>
      </w:r>
      <w:r w:rsidRPr="000B2C89">
        <w:rPr>
          <w:rFonts w:ascii="Calibri" w:hAnsi="Calibri" w:cs="Calibri" w:hint="eastAsia"/>
          <w:lang w:eastAsia="zh-CN"/>
        </w:rPr>
        <w:t>，</w:t>
      </w:r>
      <w:r w:rsidRPr="000B2C89">
        <w:rPr>
          <w:rFonts w:ascii="Calibri" w:hAnsi="Calibri" w:cs="Calibri" w:hint="eastAsia"/>
          <w:lang w:eastAsia="zh-CN"/>
        </w:rPr>
        <w:t>NTT DOCOMO, INC., AT&amp;T</w:t>
      </w:r>
    </w:p>
    <w:p w14:paraId="277F45C8" w14:textId="11D56AA7" w:rsidR="00C0432E" w:rsidRPr="00ED2DF8" w:rsidRDefault="00BD5BE1" w:rsidP="000B2C89">
      <w:pPr>
        <w:pStyle w:val="af9"/>
        <w:numPr>
          <w:ilvl w:val="0"/>
          <w:numId w:val="38"/>
        </w:numPr>
        <w:jc w:val="both"/>
        <w:rPr>
          <w:rFonts w:ascii="Calibri" w:hAnsi="Calibri" w:cs="Calibri"/>
          <w:lang w:eastAsia="zh-CN"/>
        </w:rPr>
      </w:pPr>
      <w:r w:rsidRPr="00BD5BE1">
        <w:rPr>
          <w:rFonts w:ascii="Calibri" w:hAnsi="Calibri" w:cs="Calibri" w:hint="eastAsia"/>
          <w:lang w:eastAsia="zh-CN"/>
        </w:rPr>
        <w:t>S2-2409245</w:t>
      </w:r>
      <w:r w:rsidRPr="00BD5BE1">
        <w:rPr>
          <w:rFonts w:ascii="Calibri" w:hAnsi="Calibri" w:cs="Calibri" w:hint="eastAsia"/>
          <w:lang w:eastAsia="zh-CN"/>
        </w:rPr>
        <w:t>，</w:t>
      </w:r>
      <w:r w:rsidRPr="00BD5BE1">
        <w:rPr>
          <w:rFonts w:ascii="Calibri" w:hAnsi="Calibri" w:cs="Calibri" w:hint="eastAsia"/>
          <w:lang w:eastAsia="zh-CN"/>
        </w:rPr>
        <w:t>Mobility of UEs served by MWAB</w:t>
      </w:r>
      <w:r w:rsidR="00426B83">
        <w:rPr>
          <w:rFonts w:ascii="Calibri" w:hAnsi="Calibri" w:cs="Calibri" w:hint="eastAsia"/>
          <w:lang w:eastAsia="zh-CN"/>
        </w:rPr>
        <w:t>,</w:t>
      </w:r>
      <w:r w:rsidRPr="00BD5BE1">
        <w:rPr>
          <w:rFonts w:ascii="Calibri" w:hAnsi="Calibri" w:cs="Calibri" w:hint="eastAsia"/>
          <w:lang w:eastAsia="zh-CN"/>
        </w:rPr>
        <w:t>Huawei, HiSilicon, Nokia, Ericsson, ZTE</w:t>
      </w:r>
    </w:p>
    <w:sectPr w:rsidR="00C0432E" w:rsidRPr="00ED2DF8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62AB73" w14:textId="77777777" w:rsidR="009B41B1" w:rsidRDefault="009B41B1" w:rsidP="00191734">
      <w:pPr>
        <w:spacing w:after="0"/>
      </w:pPr>
      <w:r>
        <w:separator/>
      </w:r>
    </w:p>
  </w:endnote>
  <w:endnote w:type="continuationSeparator" w:id="0">
    <w:p w14:paraId="78FF6718" w14:textId="77777777" w:rsidR="009B41B1" w:rsidRDefault="009B41B1" w:rsidP="001917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4D"/>
    <w:family w:val="auto"/>
    <w:pitch w:val="variable"/>
    <w:sig w:usb0="00000001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AB4984" w14:textId="77777777" w:rsidR="009B41B1" w:rsidRDefault="009B41B1" w:rsidP="00191734">
      <w:pPr>
        <w:spacing w:after="0"/>
      </w:pPr>
      <w:r>
        <w:separator/>
      </w:r>
    </w:p>
  </w:footnote>
  <w:footnote w:type="continuationSeparator" w:id="0">
    <w:p w14:paraId="68A067AA" w14:textId="77777777" w:rsidR="009B41B1" w:rsidRDefault="009B41B1" w:rsidP="0019173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D543F"/>
    <w:multiLevelType w:val="hybridMultilevel"/>
    <w:tmpl w:val="62F239E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55D7A4E"/>
    <w:multiLevelType w:val="hybridMultilevel"/>
    <w:tmpl w:val="903CDE2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7812124"/>
    <w:multiLevelType w:val="multilevel"/>
    <w:tmpl w:val="078121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C02E34"/>
    <w:multiLevelType w:val="hybridMultilevel"/>
    <w:tmpl w:val="888A75D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1DE64896"/>
    <w:multiLevelType w:val="hybridMultilevel"/>
    <w:tmpl w:val="B78CFBD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5AB3A9F"/>
    <w:multiLevelType w:val="hybridMultilevel"/>
    <w:tmpl w:val="441E7EE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2B7D2099"/>
    <w:multiLevelType w:val="hybridMultilevel"/>
    <w:tmpl w:val="8AEE3DF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E4557A4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2E860797"/>
    <w:multiLevelType w:val="hybridMultilevel"/>
    <w:tmpl w:val="C0FAE2A2"/>
    <w:lvl w:ilvl="0" w:tplc="57FE2798">
      <w:start w:val="1"/>
      <w:numFmt w:val="decimal"/>
      <w:lvlText w:val="[%1].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2EFD5B65"/>
    <w:multiLevelType w:val="multilevel"/>
    <w:tmpl w:val="2EFD5B65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FCE229B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3137488F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328311C5"/>
    <w:multiLevelType w:val="hybridMultilevel"/>
    <w:tmpl w:val="D3FAC6C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37B8563E"/>
    <w:multiLevelType w:val="hybridMultilevel"/>
    <w:tmpl w:val="96B661E2"/>
    <w:lvl w:ilvl="0" w:tplc="B090198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7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9" w15:restartNumberingAfterBreak="0">
    <w:nsid w:val="44E00213"/>
    <w:multiLevelType w:val="hybridMultilevel"/>
    <w:tmpl w:val="9F622514"/>
    <w:lvl w:ilvl="0" w:tplc="FA2298A6">
      <w:start w:val="4"/>
      <w:numFmt w:val="bullet"/>
      <w:lvlText w:val="-"/>
      <w:lvlJc w:val="left"/>
      <w:pPr>
        <w:ind w:left="440" w:hanging="44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48B75743"/>
    <w:multiLevelType w:val="hybridMultilevel"/>
    <w:tmpl w:val="8DC072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10D26B8"/>
    <w:multiLevelType w:val="hybridMultilevel"/>
    <w:tmpl w:val="BD0AB1CA"/>
    <w:lvl w:ilvl="0" w:tplc="01EC1B3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24" w15:restartNumberingAfterBreak="0">
    <w:nsid w:val="56C7512E"/>
    <w:multiLevelType w:val="multilevel"/>
    <w:tmpl w:val="0A5A6B00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860" w:hanging="576"/>
      </w:pPr>
    </w:lvl>
    <w:lvl w:ilvl="2">
      <w:start w:val="1"/>
      <w:numFmt w:val="decimal"/>
      <w:pStyle w:val="3"/>
      <w:lvlText w:val="%1.%2.%3"/>
      <w:lvlJc w:val="left"/>
      <w:pPr>
        <w:ind w:left="862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57E53E48"/>
    <w:multiLevelType w:val="multilevel"/>
    <w:tmpl w:val="57E53E4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92941F1"/>
    <w:multiLevelType w:val="hybridMultilevel"/>
    <w:tmpl w:val="E91C92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F9C0CEB"/>
    <w:multiLevelType w:val="hybridMultilevel"/>
    <w:tmpl w:val="038445F6"/>
    <w:lvl w:ilvl="0" w:tplc="AB5435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1691159"/>
    <w:multiLevelType w:val="hybridMultilevel"/>
    <w:tmpl w:val="623E79C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720E5B34"/>
    <w:multiLevelType w:val="hybridMultilevel"/>
    <w:tmpl w:val="C666E03E"/>
    <w:lvl w:ilvl="0" w:tplc="3FD0A3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1" w15:restartNumberingAfterBreak="0">
    <w:nsid w:val="73ED1B81"/>
    <w:multiLevelType w:val="hybridMultilevel"/>
    <w:tmpl w:val="C4C6646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6723C53"/>
    <w:multiLevelType w:val="hybridMultilevel"/>
    <w:tmpl w:val="D684311C"/>
    <w:lvl w:ilvl="0" w:tplc="27C033D6">
      <w:start w:val="1"/>
      <w:numFmt w:val="bullet"/>
      <w:lvlText w:val="-"/>
      <w:lvlJc w:val="left"/>
      <w:pPr>
        <w:ind w:left="440" w:hanging="44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 w15:restartNumberingAfterBreak="0">
    <w:nsid w:val="7CF935E9"/>
    <w:multiLevelType w:val="multilevel"/>
    <w:tmpl w:val="7CF935E9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D90534F"/>
    <w:multiLevelType w:val="hybridMultilevel"/>
    <w:tmpl w:val="3F7CEF4A"/>
    <w:lvl w:ilvl="0" w:tplc="67660F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5" w15:restartNumberingAfterBreak="0">
    <w:nsid w:val="7EAD7CB8"/>
    <w:multiLevelType w:val="hybridMultilevel"/>
    <w:tmpl w:val="C78AA80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395855041">
    <w:abstractNumId w:val="24"/>
  </w:num>
  <w:num w:numId="2" w16cid:durableId="1940982865">
    <w:abstractNumId w:val="27"/>
  </w:num>
  <w:num w:numId="3" w16cid:durableId="589628860">
    <w:abstractNumId w:val="17"/>
  </w:num>
  <w:num w:numId="4" w16cid:durableId="1289581424">
    <w:abstractNumId w:val="23"/>
  </w:num>
  <w:num w:numId="5" w16cid:durableId="245191231">
    <w:abstractNumId w:val="5"/>
  </w:num>
  <w:num w:numId="6" w16cid:durableId="684136312">
    <w:abstractNumId w:val="16"/>
  </w:num>
  <w:num w:numId="7" w16cid:durableId="1530801252">
    <w:abstractNumId w:val="18"/>
  </w:num>
  <w:num w:numId="8" w16cid:durableId="603610468">
    <w:abstractNumId w:val="22"/>
  </w:num>
  <w:num w:numId="9" w16cid:durableId="552346572">
    <w:abstractNumId w:val="33"/>
  </w:num>
  <w:num w:numId="10" w16cid:durableId="822114342">
    <w:abstractNumId w:val="25"/>
  </w:num>
  <w:num w:numId="11" w16cid:durableId="736051227">
    <w:abstractNumId w:val="11"/>
  </w:num>
  <w:num w:numId="12" w16cid:durableId="755053300">
    <w:abstractNumId w:val="20"/>
  </w:num>
  <w:num w:numId="13" w16cid:durableId="1400176968">
    <w:abstractNumId w:val="13"/>
  </w:num>
  <w:num w:numId="14" w16cid:durableId="1664775733">
    <w:abstractNumId w:val="28"/>
  </w:num>
  <w:num w:numId="15" w16cid:durableId="1261913881">
    <w:abstractNumId w:val="9"/>
  </w:num>
  <w:num w:numId="16" w16cid:durableId="961040155">
    <w:abstractNumId w:val="24"/>
  </w:num>
  <w:num w:numId="17" w16cid:durableId="1904874892">
    <w:abstractNumId w:val="24"/>
  </w:num>
  <w:num w:numId="18" w16cid:durableId="585042887">
    <w:abstractNumId w:val="21"/>
  </w:num>
  <w:num w:numId="19" w16cid:durableId="456337389">
    <w:abstractNumId w:val="12"/>
  </w:num>
  <w:num w:numId="20" w16cid:durableId="192501314">
    <w:abstractNumId w:val="15"/>
  </w:num>
  <w:num w:numId="21" w16cid:durableId="1695035390">
    <w:abstractNumId w:val="26"/>
  </w:num>
  <w:num w:numId="22" w16cid:durableId="1757440833">
    <w:abstractNumId w:val="3"/>
  </w:num>
  <w:num w:numId="23" w16cid:durableId="56976440">
    <w:abstractNumId w:val="31"/>
  </w:num>
  <w:num w:numId="24" w16cid:durableId="970015827">
    <w:abstractNumId w:val="29"/>
  </w:num>
  <w:num w:numId="25" w16cid:durableId="1253780229">
    <w:abstractNumId w:val="24"/>
  </w:num>
  <w:num w:numId="26" w16cid:durableId="1412459616">
    <w:abstractNumId w:val="24"/>
  </w:num>
  <w:num w:numId="27" w16cid:durableId="121580757">
    <w:abstractNumId w:val="4"/>
  </w:num>
  <w:num w:numId="28" w16cid:durableId="2044554954">
    <w:abstractNumId w:val="24"/>
  </w:num>
  <w:num w:numId="29" w16cid:durableId="836117710">
    <w:abstractNumId w:val="30"/>
  </w:num>
  <w:num w:numId="30" w16cid:durableId="203766056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 w16cid:durableId="551965129">
    <w:abstractNumId w:val="19"/>
  </w:num>
  <w:num w:numId="32" w16cid:durableId="667637929">
    <w:abstractNumId w:val="2"/>
  </w:num>
  <w:num w:numId="33" w16cid:durableId="695228529">
    <w:abstractNumId w:val="8"/>
  </w:num>
  <w:num w:numId="34" w16cid:durableId="1213350091">
    <w:abstractNumId w:val="24"/>
  </w:num>
  <w:num w:numId="35" w16cid:durableId="572590848">
    <w:abstractNumId w:val="14"/>
  </w:num>
  <w:num w:numId="36" w16cid:durableId="800073293">
    <w:abstractNumId w:val="1"/>
  </w:num>
  <w:num w:numId="37" w16cid:durableId="967591045">
    <w:abstractNumId w:val="24"/>
  </w:num>
  <w:num w:numId="38" w16cid:durableId="811017515">
    <w:abstractNumId w:val="10"/>
  </w:num>
  <w:num w:numId="39" w16cid:durableId="1526476760">
    <w:abstractNumId w:val="34"/>
  </w:num>
  <w:num w:numId="40" w16cid:durableId="1758937211">
    <w:abstractNumId w:val="35"/>
  </w:num>
  <w:num w:numId="41" w16cid:durableId="930314414">
    <w:abstractNumId w:val="32"/>
  </w:num>
  <w:num w:numId="42" w16cid:durableId="18891900">
    <w:abstractNumId w:val="24"/>
  </w:num>
  <w:num w:numId="43" w16cid:durableId="1567835477">
    <w:abstractNumId w:val="24"/>
  </w:num>
  <w:num w:numId="44" w16cid:durableId="1271863781">
    <w:abstractNumId w:val="24"/>
  </w:num>
  <w:num w:numId="45" w16cid:durableId="589512806">
    <w:abstractNumId w:val="24"/>
  </w:num>
  <w:num w:numId="46" w16cid:durableId="1824084835">
    <w:abstractNumId w:val="24"/>
  </w:num>
  <w:num w:numId="47" w16cid:durableId="650912410">
    <w:abstractNumId w:val="6"/>
  </w:num>
  <w:num w:numId="48" w16cid:durableId="755446456">
    <w:abstractNumId w:val="24"/>
  </w:num>
  <w:num w:numId="49" w16cid:durableId="2024624676">
    <w:abstractNumId w:val="24"/>
  </w:num>
  <w:num w:numId="50" w16cid:durableId="914436897">
    <w:abstractNumId w:val="24"/>
  </w:num>
  <w:num w:numId="51" w16cid:durableId="1163207005">
    <w:abstractNumId w:val="24"/>
  </w:num>
  <w:num w:numId="52" w16cid:durableId="1710253591">
    <w:abstractNumId w:val="24"/>
  </w:num>
  <w:num w:numId="53" w16cid:durableId="44481457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attachedTemplate r:id="rId1"/>
  <w:linkStyles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070"/>
    <w:rsid w:val="0000070E"/>
    <w:rsid w:val="000015E8"/>
    <w:rsid w:val="00002139"/>
    <w:rsid w:val="000024B5"/>
    <w:rsid w:val="00002A38"/>
    <w:rsid w:val="000032A6"/>
    <w:rsid w:val="0000344E"/>
    <w:rsid w:val="00003ADA"/>
    <w:rsid w:val="00003FE3"/>
    <w:rsid w:val="00004934"/>
    <w:rsid w:val="00005387"/>
    <w:rsid w:val="00006186"/>
    <w:rsid w:val="00006236"/>
    <w:rsid w:val="00006CEB"/>
    <w:rsid w:val="00010263"/>
    <w:rsid w:val="000102A0"/>
    <w:rsid w:val="000104C6"/>
    <w:rsid w:val="00010C54"/>
    <w:rsid w:val="000116BF"/>
    <w:rsid w:val="0001181D"/>
    <w:rsid w:val="00012021"/>
    <w:rsid w:val="000123AB"/>
    <w:rsid w:val="0001447C"/>
    <w:rsid w:val="000144E9"/>
    <w:rsid w:val="00014E39"/>
    <w:rsid w:val="00015225"/>
    <w:rsid w:val="00015286"/>
    <w:rsid w:val="000152BF"/>
    <w:rsid w:val="00015561"/>
    <w:rsid w:val="000157AE"/>
    <w:rsid w:val="00015A57"/>
    <w:rsid w:val="00015BAD"/>
    <w:rsid w:val="00015CF7"/>
    <w:rsid w:val="00015D4D"/>
    <w:rsid w:val="000168B5"/>
    <w:rsid w:val="00016F2D"/>
    <w:rsid w:val="00017211"/>
    <w:rsid w:val="00017389"/>
    <w:rsid w:val="000175C1"/>
    <w:rsid w:val="00017704"/>
    <w:rsid w:val="00017F23"/>
    <w:rsid w:val="000207A1"/>
    <w:rsid w:val="0002097D"/>
    <w:rsid w:val="000213EE"/>
    <w:rsid w:val="000217C8"/>
    <w:rsid w:val="00021FDE"/>
    <w:rsid w:val="000221B1"/>
    <w:rsid w:val="00023FCA"/>
    <w:rsid w:val="00024500"/>
    <w:rsid w:val="0002453A"/>
    <w:rsid w:val="000246DA"/>
    <w:rsid w:val="000247D9"/>
    <w:rsid w:val="0002620B"/>
    <w:rsid w:val="0002635D"/>
    <w:rsid w:val="000266C6"/>
    <w:rsid w:val="0002710A"/>
    <w:rsid w:val="000276A5"/>
    <w:rsid w:val="000300CF"/>
    <w:rsid w:val="0003070D"/>
    <w:rsid w:val="00030759"/>
    <w:rsid w:val="00031E82"/>
    <w:rsid w:val="00032A3D"/>
    <w:rsid w:val="00032E48"/>
    <w:rsid w:val="00032FEF"/>
    <w:rsid w:val="0003318D"/>
    <w:rsid w:val="00033E47"/>
    <w:rsid w:val="00033E7C"/>
    <w:rsid w:val="0003454C"/>
    <w:rsid w:val="00034DF6"/>
    <w:rsid w:val="00034F96"/>
    <w:rsid w:val="000352E6"/>
    <w:rsid w:val="00036372"/>
    <w:rsid w:val="0003670A"/>
    <w:rsid w:val="00036781"/>
    <w:rsid w:val="00036848"/>
    <w:rsid w:val="00036F8D"/>
    <w:rsid w:val="00037418"/>
    <w:rsid w:val="00037979"/>
    <w:rsid w:val="000410D0"/>
    <w:rsid w:val="00041556"/>
    <w:rsid w:val="0004170C"/>
    <w:rsid w:val="0004182B"/>
    <w:rsid w:val="00042228"/>
    <w:rsid w:val="00044036"/>
    <w:rsid w:val="000441FF"/>
    <w:rsid w:val="00044859"/>
    <w:rsid w:val="00044E2C"/>
    <w:rsid w:val="00045125"/>
    <w:rsid w:val="00045315"/>
    <w:rsid w:val="00045418"/>
    <w:rsid w:val="000458E0"/>
    <w:rsid w:val="00045C79"/>
    <w:rsid w:val="00046265"/>
    <w:rsid w:val="00047315"/>
    <w:rsid w:val="000475D4"/>
    <w:rsid w:val="00050064"/>
    <w:rsid w:val="00050232"/>
    <w:rsid w:val="00051DB1"/>
    <w:rsid w:val="00051EF1"/>
    <w:rsid w:val="00051F03"/>
    <w:rsid w:val="0005244D"/>
    <w:rsid w:val="00052481"/>
    <w:rsid w:val="00052970"/>
    <w:rsid w:val="00052C2A"/>
    <w:rsid w:val="000533F7"/>
    <w:rsid w:val="000537E5"/>
    <w:rsid w:val="00053C20"/>
    <w:rsid w:val="00054A73"/>
    <w:rsid w:val="00054D0C"/>
    <w:rsid w:val="00055418"/>
    <w:rsid w:val="0005654F"/>
    <w:rsid w:val="00056B00"/>
    <w:rsid w:val="000571A8"/>
    <w:rsid w:val="000573EB"/>
    <w:rsid w:val="00057447"/>
    <w:rsid w:val="00057D44"/>
    <w:rsid w:val="00057D99"/>
    <w:rsid w:val="00060097"/>
    <w:rsid w:val="0006056A"/>
    <w:rsid w:val="00060FDB"/>
    <w:rsid w:val="000611C1"/>
    <w:rsid w:val="000621BF"/>
    <w:rsid w:val="00063FC9"/>
    <w:rsid w:val="00064369"/>
    <w:rsid w:val="00064833"/>
    <w:rsid w:val="00065597"/>
    <w:rsid w:val="00065EE5"/>
    <w:rsid w:val="00066263"/>
    <w:rsid w:val="00066282"/>
    <w:rsid w:val="00067CC5"/>
    <w:rsid w:val="00067D67"/>
    <w:rsid w:val="00070E78"/>
    <w:rsid w:val="0007126D"/>
    <w:rsid w:val="0007222A"/>
    <w:rsid w:val="00073385"/>
    <w:rsid w:val="00073CA4"/>
    <w:rsid w:val="00073E01"/>
    <w:rsid w:val="00073EDE"/>
    <w:rsid w:val="00074012"/>
    <w:rsid w:val="000740A1"/>
    <w:rsid w:val="00074157"/>
    <w:rsid w:val="00074643"/>
    <w:rsid w:val="0007489F"/>
    <w:rsid w:val="00074B3B"/>
    <w:rsid w:val="00074F54"/>
    <w:rsid w:val="0007521A"/>
    <w:rsid w:val="00075883"/>
    <w:rsid w:val="000759D6"/>
    <w:rsid w:val="00075B81"/>
    <w:rsid w:val="00075F90"/>
    <w:rsid w:val="00076653"/>
    <w:rsid w:val="000767BE"/>
    <w:rsid w:val="00076D49"/>
    <w:rsid w:val="00077485"/>
    <w:rsid w:val="00077829"/>
    <w:rsid w:val="0008030B"/>
    <w:rsid w:val="00080346"/>
    <w:rsid w:val="00081753"/>
    <w:rsid w:val="00081CE6"/>
    <w:rsid w:val="000820AB"/>
    <w:rsid w:val="00082270"/>
    <w:rsid w:val="000823C8"/>
    <w:rsid w:val="00082521"/>
    <w:rsid w:val="00082AC1"/>
    <w:rsid w:val="00082E99"/>
    <w:rsid w:val="00083584"/>
    <w:rsid w:val="00083897"/>
    <w:rsid w:val="00083B10"/>
    <w:rsid w:val="000846DA"/>
    <w:rsid w:val="0008470A"/>
    <w:rsid w:val="00084976"/>
    <w:rsid w:val="00084A1A"/>
    <w:rsid w:val="00084EE8"/>
    <w:rsid w:val="0008504B"/>
    <w:rsid w:val="000854BD"/>
    <w:rsid w:val="000856E0"/>
    <w:rsid w:val="00085EC7"/>
    <w:rsid w:val="00087978"/>
    <w:rsid w:val="00090259"/>
    <w:rsid w:val="0009050E"/>
    <w:rsid w:val="0009057C"/>
    <w:rsid w:val="00090907"/>
    <w:rsid w:val="00090F1D"/>
    <w:rsid w:val="00090FE9"/>
    <w:rsid w:val="000911EA"/>
    <w:rsid w:val="00091738"/>
    <w:rsid w:val="000919D0"/>
    <w:rsid w:val="00091C0E"/>
    <w:rsid w:val="0009221C"/>
    <w:rsid w:val="000930A7"/>
    <w:rsid w:val="000933D3"/>
    <w:rsid w:val="00094651"/>
    <w:rsid w:val="00095F23"/>
    <w:rsid w:val="000969B8"/>
    <w:rsid w:val="00096F96"/>
    <w:rsid w:val="000978EF"/>
    <w:rsid w:val="00097981"/>
    <w:rsid w:val="00097AFE"/>
    <w:rsid w:val="00097C6C"/>
    <w:rsid w:val="00097CB2"/>
    <w:rsid w:val="000A0B91"/>
    <w:rsid w:val="000A1A27"/>
    <w:rsid w:val="000A2D41"/>
    <w:rsid w:val="000A31C9"/>
    <w:rsid w:val="000A4431"/>
    <w:rsid w:val="000A461A"/>
    <w:rsid w:val="000A4924"/>
    <w:rsid w:val="000A5CA0"/>
    <w:rsid w:val="000A6008"/>
    <w:rsid w:val="000A63CF"/>
    <w:rsid w:val="000A68A3"/>
    <w:rsid w:val="000A700C"/>
    <w:rsid w:val="000A7910"/>
    <w:rsid w:val="000A7B3F"/>
    <w:rsid w:val="000A7B5E"/>
    <w:rsid w:val="000A7B9B"/>
    <w:rsid w:val="000A7CC2"/>
    <w:rsid w:val="000A7D98"/>
    <w:rsid w:val="000B0645"/>
    <w:rsid w:val="000B06A3"/>
    <w:rsid w:val="000B13AB"/>
    <w:rsid w:val="000B1C80"/>
    <w:rsid w:val="000B1CCB"/>
    <w:rsid w:val="000B26C0"/>
    <w:rsid w:val="000B2C0A"/>
    <w:rsid w:val="000B2C89"/>
    <w:rsid w:val="000B2D80"/>
    <w:rsid w:val="000B3F5D"/>
    <w:rsid w:val="000B4889"/>
    <w:rsid w:val="000B49BC"/>
    <w:rsid w:val="000B4C17"/>
    <w:rsid w:val="000B52D7"/>
    <w:rsid w:val="000B56E1"/>
    <w:rsid w:val="000B5EE6"/>
    <w:rsid w:val="000B67CB"/>
    <w:rsid w:val="000B6F59"/>
    <w:rsid w:val="000B7108"/>
    <w:rsid w:val="000B75D3"/>
    <w:rsid w:val="000B7B3C"/>
    <w:rsid w:val="000C0051"/>
    <w:rsid w:val="000C012F"/>
    <w:rsid w:val="000C0590"/>
    <w:rsid w:val="000C0771"/>
    <w:rsid w:val="000C0946"/>
    <w:rsid w:val="000C0CE4"/>
    <w:rsid w:val="000C0F76"/>
    <w:rsid w:val="000C1079"/>
    <w:rsid w:val="000C15DD"/>
    <w:rsid w:val="000C1B89"/>
    <w:rsid w:val="000C2B8B"/>
    <w:rsid w:val="000C2E31"/>
    <w:rsid w:val="000C3F6F"/>
    <w:rsid w:val="000C3FCD"/>
    <w:rsid w:val="000C40A8"/>
    <w:rsid w:val="000C4845"/>
    <w:rsid w:val="000C4BEC"/>
    <w:rsid w:val="000C5250"/>
    <w:rsid w:val="000C56D1"/>
    <w:rsid w:val="000C58FC"/>
    <w:rsid w:val="000C5AB1"/>
    <w:rsid w:val="000C5BBE"/>
    <w:rsid w:val="000C6343"/>
    <w:rsid w:val="000C6FFA"/>
    <w:rsid w:val="000D0143"/>
    <w:rsid w:val="000D093B"/>
    <w:rsid w:val="000D0B63"/>
    <w:rsid w:val="000D0C3D"/>
    <w:rsid w:val="000D0FE8"/>
    <w:rsid w:val="000D2571"/>
    <w:rsid w:val="000D25F8"/>
    <w:rsid w:val="000D26D1"/>
    <w:rsid w:val="000D28E7"/>
    <w:rsid w:val="000D2C77"/>
    <w:rsid w:val="000D2D52"/>
    <w:rsid w:val="000D2F4B"/>
    <w:rsid w:val="000D3713"/>
    <w:rsid w:val="000D4084"/>
    <w:rsid w:val="000D4B77"/>
    <w:rsid w:val="000D4CE8"/>
    <w:rsid w:val="000D51B2"/>
    <w:rsid w:val="000D5276"/>
    <w:rsid w:val="000D5722"/>
    <w:rsid w:val="000D581A"/>
    <w:rsid w:val="000D5FAE"/>
    <w:rsid w:val="000D6638"/>
    <w:rsid w:val="000D7853"/>
    <w:rsid w:val="000D79F8"/>
    <w:rsid w:val="000D7A77"/>
    <w:rsid w:val="000E1BC1"/>
    <w:rsid w:val="000E287D"/>
    <w:rsid w:val="000E35B3"/>
    <w:rsid w:val="000E38DA"/>
    <w:rsid w:val="000E3FBE"/>
    <w:rsid w:val="000E4197"/>
    <w:rsid w:val="000E47EF"/>
    <w:rsid w:val="000E54ED"/>
    <w:rsid w:val="000E55A6"/>
    <w:rsid w:val="000E586E"/>
    <w:rsid w:val="000E5979"/>
    <w:rsid w:val="000E5A82"/>
    <w:rsid w:val="000E66D2"/>
    <w:rsid w:val="000E72D3"/>
    <w:rsid w:val="000E76DD"/>
    <w:rsid w:val="000E7CF8"/>
    <w:rsid w:val="000E7D8A"/>
    <w:rsid w:val="000F0A8E"/>
    <w:rsid w:val="000F0B78"/>
    <w:rsid w:val="000F1A21"/>
    <w:rsid w:val="000F1D32"/>
    <w:rsid w:val="000F1FA7"/>
    <w:rsid w:val="000F2348"/>
    <w:rsid w:val="000F256D"/>
    <w:rsid w:val="000F3001"/>
    <w:rsid w:val="000F3262"/>
    <w:rsid w:val="000F3936"/>
    <w:rsid w:val="000F39B8"/>
    <w:rsid w:val="000F429F"/>
    <w:rsid w:val="000F433E"/>
    <w:rsid w:val="000F48FB"/>
    <w:rsid w:val="000F4F6A"/>
    <w:rsid w:val="000F53D0"/>
    <w:rsid w:val="000F6242"/>
    <w:rsid w:val="000F73C4"/>
    <w:rsid w:val="000F7D00"/>
    <w:rsid w:val="001003DA"/>
    <w:rsid w:val="00100451"/>
    <w:rsid w:val="0010084B"/>
    <w:rsid w:val="00102032"/>
    <w:rsid w:val="001021EE"/>
    <w:rsid w:val="0010250C"/>
    <w:rsid w:val="00102D52"/>
    <w:rsid w:val="001033B4"/>
    <w:rsid w:val="00104DA5"/>
    <w:rsid w:val="00104FF1"/>
    <w:rsid w:val="00105C41"/>
    <w:rsid w:val="00105C8F"/>
    <w:rsid w:val="00106860"/>
    <w:rsid w:val="00106BF6"/>
    <w:rsid w:val="00106D0E"/>
    <w:rsid w:val="00106DCE"/>
    <w:rsid w:val="00107014"/>
    <w:rsid w:val="00107743"/>
    <w:rsid w:val="00107F86"/>
    <w:rsid w:val="0011026A"/>
    <w:rsid w:val="001109DD"/>
    <w:rsid w:val="00110AEB"/>
    <w:rsid w:val="00111435"/>
    <w:rsid w:val="00111572"/>
    <w:rsid w:val="00111796"/>
    <w:rsid w:val="0011179D"/>
    <w:rsid w:val="001117B3"/>
    <w:rsid w:val="00111997"/>
    <w:rsid w:val="00112512"/>
    <w:rsid w:val="001129A5"/>
    <w:rsid w:val="00112ECA"/>
    <w:rsid w:val="001132EA"/>
    <w:rsid w:val="001137EE"/>
    <w:rsid w:val="00117100"/>
    <w:rsid w:val="0011726C"/>
    <w:rsid w:val="00117EF8"/>
    <w:rsid w:val="00120199"/>
    <w:rsid w:val="00120B5B"/>
    <w:rsid w:val="00120E29"/>
    <w:rsid w:val="00121B81"/>
    <w:rsid w:val="00121C1B"/>
    <w:rsid w:val="00122209"/>
    <w:rsid w:val="001222D4"/>
    <w:rsid w:val="00122616"/>
    <w:rsid w:val="00123FF4"/>
    <w:rsid w:val="00124B5A"/>
    <w:rsid w:val="001250EE"/>
    <w:rsid w:val="00125DCD"/>
    <w:rsid w:val="00126915"/>
    <w:rsid w:val="00127851"/>
    <w:rsid w:val="001307B0"/>
    <w:rsid w:val="00130896"/>
    <w:rsid w:val="00130944"/>
    <w:rsid w:val="0013096F"/>
    <w:rsid w:val="0013123E"/>
    <w:rsid w:val="00131266"/>
    <w:rsid w:val="001317CA"/>
    <w:rsid w:val="0013232F"/>
    <w:rsid w:val="001329DC"/>
    <w:rsid w:val="00132FF6"/>
    <w:rsid w:val="0013308E"/>
    <w:rsid w:val="00133C9B"/>
    <w:rsid w:val="001340C2"/>
    <w:rsid w:val="001346E6"/>
    <w:rsid w:val="001351DE"/>
    <w:rsid w:val="00135499"/>
    <w:rsid w:val="00135C76"/>
    <w:rsid w:val="001367AD"/>
    <w:rsid w:val="00136AC1"/>
    <w:rsid w:val="00136B1D"/>
    <w:rsid w:val="00136C14"/>
    <w:rsid w:val="00137273"/>
    <w:rsid w:val="001372F3"/>
    <w:rsid w:val="001374E2"/>
    <w:rsid w:val="00140759"/>
    <w:rsid w:val="00141227"/>
    <w:rsid w:val="00141482"/>
    <w:rsid w:val="001423AA"/>
    <w:rsid w:val="00142A27"/>
    <w:rsid w:val="00142A9C"/>
    <w:rsid w:val="001441C5"/>
    <w:rsid w:val="00144BDA"/>
    <w:rsid w:val="00145B47"/>
    <w:rsid w:val="0014617A"/>
    <w:rsid w:val="001463F9"/>
    <w:rsid w:val="00146880"/>
    <w:rsid w:val="00146B72"/>
    <w:rsid w:val="00146B81"/>
    <w:rsid w:val="00147072"/>
    <w:rsid w:val="0015012B"/>
    <w:rsid w:val="00150518"/>
    <w:rsid w:val="001506B0"/>
    <w:rsid w:val="00150BC1"/>
    <w:rsid w:val="001524A5"/>
    <w:rsid w:val="00152526"/>
    <w:rsid w:val="00152A52"/>
    <w:rsid w:val="00152AC4"/>
    <w:rsid w:val="00152B77"/>
    <w:rsid w:val="00152EA2"/>
    <w:rsid w:val="00152F57"/>
    <w:rsid w:val="00153068"/>
    <w:rsid w:val="0015349A"/>
    <w:rsid w:val="00153646"/>
    <w:rsid w:val="001539E7"/>
    <w:rsid w:val="00153FB3"/>
    <w:rsid w:val="00154569"/>
    <w:rsid w:val="00154EFB"/>
    <w:rsid w:val="0015505D"/>
    <w:rsid w:val="0015536C"/>
    <w:rsid w:val="0015548C"/>
    <w:rsid w:val="001554FD"/>
    <w:rsid w:val="0015628B"/>
    <w:rsid w:val="0015628E"/>
    <w:rsid w:val="001571E9"/>
    <w:rsid w:val="00157904"/>
    <w:rsid w:val="00157D56"/>
    <w:rsid w:val="00160185"/>
    <w:rsid w:val="0016035F"/>
    <w:rsid w:val="001606D1"/>
    <w:rsid w:val="0016071D"/>
    <w:rsid w:val="00161886"/>
    <w:rsid w:val="00163EF4"/>
    <w:rsid w:val="00165AA1"/>
    <w:rsid w:val="00165B0B"/>
    <w:rsid w:val="00165DEA"/>
    <w:rsid w:val="001660EF"/>
    <w:rsid w:val="0016610E"/>
    <w:rsid w:val="001668EC"/>
    <w:rsid w:val="00166DF4"/>
    <w:rsid w:val="0016752B"/>
    <w:rsid w:val="0016776D"/>
    <w:rsid w:val="00167933"/>
    <w:rsid w:val="00167A39"/>
    <w:rsid w:val="0017021F"/>
    <w:rsid w:val="00170416"/>
    <w:rsid w:val="0017060C"/>
    <w:rsid w:val="0017077C"/>
    <w:rsid w:val="0017082E"/>
    <w:rsid w:val="0017093B"/>
    <w:rsid w:val="00170C89"/>
    <w:rsid w:val="00171158"/>
    <w:rsid w:val="001714C3"/>
    <w:rsid w:val="001719FC"/>
    <w:rsid w:val="00171E9E"/>
    <w:rsid w:val="00172109"/>
    <w:rsid w:val="001728C5"/>
    <w:rsid w:val="001729F2"/>
    <w:rsid w:val="0017353E"/>
    <w:rsid w:val="001736C8"/>
    <w:rsid w:val="00173E7E"/>
    <w:rsid w:val="001751D0"/>
    <w:rsid w:val="00175D94"/>
    <w:rsid w:val="0017608C"/>
    <w:rsid w:val="00176180"/>
    <w:rsid w:val="0017639B"/>
    <w:rsid w:val="001765B2"/>
    <w:rsid w:val="00176B9E"/>
    <w:rsid w:val="00176DE5"/>
    <w:rsid w:val="00177E14"/>
    <w:rsid w:val="001805E0"/>
    <w:rsid w:val="00180B45"/>
    <w:rsid w:val="00180BE7"/>
    <w:rsid w:val="0018128A"/>
    <w:rsid w:val="0018144F"/>
    <w:rsid w:val="00182194"/>
    <w:rsid w:val="0018282D"/>
    <w:rsid w:val="001829E9"/>
    <w:rsid w:val="00182C64"/>
    <w:rsid w:val="001835CB"/>
    <w:rsid w:val="00183C1A"/>
    <w:rsid w:val="00184798"/>
    <w:rsid w:val="00185684"/>
    <w:rsid w:val="0018589C"/>
    <w:rsid w:val="00185C8F"/>
    <w:rsid w:val="00185D64"/>
    <w:rsid w:val="001860CC"/>
    <w:rsid w:val="00186160"/>
    <w:rsid w:val="00187223"/>
    <w:rsid w:val="001900EB"/>
    <w:rsid w:val="00190571"/>
    <w:rsid w:val="00191734"/>
    <w:rsid w:val="00192206"/>
    <w:rsid w:val="00192BC5"/>
    <w:rsid w:val="00192DF1"/>
    <w:rsid w:val="00194427"/>
    <w:rsid w:val="0019480C"/>
    <w:rsid w:val="00194905"/>
    <w:rsid w:val="00194D2E"/>
    <w:rsid w:val="00195817"/>
    <w:rsid w:val="001959ED"/>
    <w:rsid w:val="00196C3F"/>
    <w:rsid w:val="0019752A"/>
    <w:rsid w:val="001A00D1"/>
    <w:rsid w:val="001A0579"/>
    <w:rsid w:val="001A1998"/>
    <w:rsid w:val="001A2FA2"/>
    <w:rsid w:val="001A32F0"/>
    <w:rsid w:val="001A4232"/>
    <w:rsid w:val="001A48C8"/>
    <w:rsid w:val="001A4D7C"/>
    <w:rsid w:val="001A507B"/>
    <w:rsid w:val="001A5448"/>
    <w:rsid w:val="001A5837"/>
    <w:rsid w:val="001A5DD2"/>
    <w:rsid w:val="001A6956"/>
    <w:rsid w:val="001A6AEE"/>
    <w:rsid w:val="001A7246"/>
    <w:rsid w:val="001A77C1"/>
    <w:rsid w:val="001A7893"/>
    <w:rsid w:val="001A7A16"/>
    <w:rsid w:val="001A7B1B"/>
    <w:rsid w:val="001B07D3"/>
    <w:rsid w:val="001B0D38"/>
    <w:rsid w:val="001B0D73"/>
    <w:rsid w:val="001B0E70"/>
    <w:rsid w:val="001B0ECD"/>
    <w:rsid w:val="001B19E5"/>
    <w:rsid w:val="001B1DB2"/>
    <w:rsid w:val="001B27D1"/>
    <w:rsid w:val="001B29D5"/>
    <w:rsid w:val="001B30C4"/>
    <w:rsid w:val="001B358C"/>
    <w:rsid w:val="001B4079"/>
    <w:rsid w:val="001B4758"/>
    <w:rsid w:val="001B4A4E"/>
    <w:rsid w:val="001B4B28"/>
    <w:rsid w:val="001B4F9F"/>
    <w:rsid w:val="001B5212"/>
    <w:rsid w:val="001B59D8"/>
    <w:rsid w:val="001B5BAD"/>
    <w:rsid w:val="001B6439"/>
    <w:rsid w:val="001B6E72"/>
    <w:rsid w:val="001B708D"/>
    <w:rsid w:val="001B72F6"/>
    <w:rsid w:val="001B75E3"/>
    <w:rsid w:val="001B7756"/>
    <w:rsid w:val="001B778A"/>
    <w:rsid w:val="001B7D90"/>
    <w:rsid w:val="001B7E93"/>
    <w:rsid w:val="001C01D2"/>
    <w:rsid w:val="001C01E9"/>
    <w:rsid w:val="001C0445"/>
    <w:rsid w:val="001C06B2"/>
    <w:rsid w:val="001C0A90"/>
    <w:rsid w:val="001C140C"/>
    <w:rsid w:val="001C16CA"/>
    <w:rsid w:val="001C1D10"/>
    <w:rsid w:val="001C1F44"/>
    <w:rsid w:val="001C3410"/>
    <w:rsid w:val="001C34EE"/>
    <w:rsid w:val="001C381F"/>
    <w:rsid w:val="001C3A17"/>
    <w:rsid w:val="001C4426"/>
    <w:rsid w:val="001C4D86"/>
    <w:rsid w:val="001C4DF0"/>
    <w:rsid w:val="001C4F5E"/>
    <w:rsid w:val="001C5309"/>
    <w:rsid w:val="001C5A7E"/>
    <w:rsid w:val="001C5BD8"/>
    <w:rsid w:val="001C5E6B"/>
    <w:rsid w:val="001C6040"/>
    <w:rsid w:val="001C62E5"/>
    <w:rsid w:val="001C668E"/>
    <w:rsid w:val="001C6B38"/>
    <w:rsid w:val="001C6B66"/>
    <w:rsid w:val="001C718C"/>
    <w:rsid w:val="001C79AC"/>
    <w:rsid w:val="001D0FC6"/>
    <w:rsid w:val="001D13CD"/>
    <w:rsid w:val="001D16C4"/>
    <w:rsid w:val="001D173C"/>
    <w:rsid w:val="001D17FA"/>
    <w:rsid w:val="001D1887"/>
    <w:rsid w:val="001D1D6C"/>
    <w:rsid w:val="001D2049"/>
    <w:rsid w:val="001D23DC"/>
    <w:rsid w:val="001D2903"/>
    <w:rsid w:val="001D3026"/>
    <w:rsid w:val="001D33AF"/>
    <w:rsid w:val="001D3F6C"/>
    <w:rsid w:val="001D42F7"/>
    <w:rsid w:val="001D469D"/>
    <w:rsid w:val="001D48B7"/>
    <w:rsid w:val="001D4CFA"/>
    <w:rsid w:val="001D5034"/>
    <w:rsid w:val="001D536E"/>
    <w:rsid w:val="001D5F73"/>
    <w:rsid w:val="001D6CF9"/>
    <w:rsid w:val="001D6F7D"/>
    <w:rsid w:val="001D7112"/>
    <w:rsid w:val="001D73DD"/>
    <w:rsid w:val="001D7E02"/>
    <w:rsid w:val="001E02C6"/>
    <w:rsid w:val="001E0589"/>
    <w:rsid w:val="001E06D6"/>
    <w:rsid w:val="001E088B"/>
    <w:rsid w:val="001E08B4"/>
    <w:rsid w:val="001E0B5C"/>
    <w:rsid w:val="001E0CFC"/>
    <w:rsid w:val="001E11DA"/>
    <w:rsid w:val="001E1960"/>
    <w:rsid w:val="001E1C60"/>
    <w:rsid w:val="001E1F5C"/>
    <w:rsid w:val="001E2592"/>
    <w:rsid w:val="001E26FA"/>
    <w:rsid w:val="001E2739"/>
    <w:rsid w:val="001E3077"/>
    <w:rsid w:val="001E328D"/>
    <w:rsid w:val="001E36BC"/>
    <w:rsid w:val="001E4110"/>
    <w:rsid w:val="001E4831"/>
    <w:rsid w:val="001E4CC5"/>
    <w:rsid w:val="001E54A4"/>
    <w:rsid w:val="001E62E1"/>
    <w:rsid w:val="001E6DC9"/>
    <w:rsid w:val="001E7F03"/>
    <w:rsid w:val="001E7F3A"/>
    <w:rsid w:val="001F04B7"/>
    <w:rsid w:val="001F064C"/>
    <w:rsid w:val="001F0C65"/>
    <w:rsid w:val="001F167D"/>
    <w:rsid w:val="001F1785"/>
    <w:rsid w:val="001F2462"/>
    <w:rsid w:val="001F2BD9"/>
    <w:rsid w:val="001F2C65"/>
    <w:rsid w:val="001F2DC0"/>
    <w:rsid w:val="001F3677"/>
    <w:rsid w:val="001F3EFE"/>
    <w:rsid w:val="001F543F"/>
    <w:rsid w:val="001F65A7"/>
    <w:rsid w:val="001F66A1"/>
    <w:rsid w:val="001F72AB"/>
    <w:rsid w:val="001F7450"/>
    <w:rsid w:val="001F799E"/>
    <w:rsid w:val="0020014B"/>
    <w:rsid w:val="00201334"/>
    <w:rsid w:val="002016FD"/>
    <w:rsid w:val="00202600"/>
    <w:rsid w:val="00202641"/>
    <w:rsid w:val="0020311B"/>
    <w:rsid w:val="002036EC"/>
    <w:rsid w:val="00204094"/>
    <w:rsid w:val="002040C4"/>
    <w:rsid w:val="002040FD"/>
    <w:rsid w:val="0020485D"/>
    <w:rsid w:val="00204A72"/>
    <w:rsid w:val="00204FDE"/>
    <w:rsid w:val="00205C4D"/>
    <w:rsid w:val="00206576"/>
    <w:rsid w:val="00206876"/>
    <w:rsid w:val="00206DA2"/>
    <w:rsid w:val="00206F5F"/>
    <w:rsid w:val="00207677"/>
    <w:rsid w:val="00207692"/>
    <w:rsid w:val="002076DA"/>
    <w:rsid w:val="00207997"/>
    <w:rsid w:val="00207C99"/>
    <w:rsid w:val="00207D1A"/>
    <w:rsid w:val="00210B40"/>
    <w:rsid w:val="00210BCE"/>
    <w:rsid w:val="00210E72"/>
    <w:rsid w:val="002119F5"/>
    <w:rsid w:val="002120AB"/>
    <w:rsid w:val="00212676"/>
    <w:rsid w:val="0021329D"/>
    <w:rsid w:val="002152A9"/>
    <w:rsid w:val="00215638"/>
    <w:rsid w:val="0021564E"/>
    <w:rsid w:val="00215F1D"/>
    <w:rsid w:val="00216017"/>
    <w:rsid w:val="0021669D"/>
    <w:rsid w:val="00216AA3"/>
    <w:rsid w:val="00216BE2"/>
    <w:rsid w:val="00217A44"/>
    <w:rsid w:val="00217C91"/>
    <w:rsid w:val="00217E1D"/>
    <w:rsid w:val="002201A1"/>
    <w:rsid w:val="0022072C"/>
    <w:rsid w:val="00221294"/>
    <w:rsid w:val="00221508"/>
    <w:rsid w:val="002217A2"/>
    <w:rsid w:val="00221BCF"/>
    <w:rsid w:val="00221DC2"/>
    <w:rsid w:val="00221F21"/>
    <w:rsid w:val="00222190"/>
    <w:rsid w:val="00222207"/>
    <w:rsid w:val="0022243D"/>
    <w:rsid w:val="002225E1"/>
    <w:rsid w:val="0022367B"/>
    <w:rsid w:val="00224ED8"/>
    <w:rsid w:val="002250DF"/>
    <w:rsid w:val="00225B5E"/>
    <w:rsid w:val="00226AA9"/>
    <w:rsid w:val="00227C63"/>
    <w:rsid w:val="00227F29"/>
    <w:rsid w:val="00230104"/>
    <w:rsid w:val="00231520"/>
    <w:rsid w:val="00231747"/>
    <w:rsid w:val="00231827"/>
    <w:rsid w:val="002319A8"/>
    <w:rsid w:val="00231B01"/>
    <w:rsid w:val="00231CDA"/>
    <w:rsid w:val="00232817"/>
    <w:rsid w:val="00232F6B"/>
    <w:rsid w:val="00233944"/>
    <w:rsid w:val="00233A74"/>
    <w:rsid w:val="00233EF7"/>
    <w:rsid w:val="00234D79"/>
    <w:rsid w:val="00234D81"/>
    <w:rsid w:val="002351D0"/>
    <w:rsid w:val="002352B8"/>
    <w:rsid w:val="0023647A"/>
    <w:rsid w:val="0023651E"/>
    <w:rsid w:val="00236BFC"/>
    <w:rsid w:val="00236CA4"/>
    <w:rsid w:val="00237643"/>
    <w:rsid w:val="00240983"/>
    <w:rsid w:val="002412DD"/>
    <w:rsid w:val="00241F5C"/>
    <w:rsid w:val="00242B6E"/>
    <w:rsid w:val="00242D5B"/>
    <w:rsid w:val="00242E4D"/>
    <w:rsid w:val="002432F1"/>
    <w:rsid w:val="0024336B"/>
    <w:rsid w:val="00243AC1"/>
    <w:rsid w:val="0024410A"/>
    <w:rsid w:val="00246389"/>
    <w:rsid w:val="002469E0"/>
    <w:rsid w:val="00247113"/>
    <w:rsid w:val="00247583"/>
    <w:rsid w:val="00247939"/>
    <w:rsid w:val="00247F0C"/>
    <w:rsid w:val="00250A04"/>
    <w:rsid w:val="00250FA1"/>
    <w:rsid w:val="0025124F"/>
    <w:rsid w:val="00253421"/>
    <w:rsid w:val="00253517"/>
    <w:rsid w:val="00253DBD"/>
    <w:rsid w:val="0025412E"/>
    <w:rsid w:val="0025450E"/>
    <w:rsid w:val="00254873"/>
    <w:rsid w:val="00254B8C"/>
    <w:rsid w:val="00255C06"/>
    <w:rsid w:val="002562EC"/>
    <w:rsid w:val="002563D5"/>
    <w:rsid w:val="002564DB"/>
    <w:rsid w:val="002565DB"/>
    <w:rsid w:val="00256BFB"/>
    <w:rsid w:val="002572AA"/>
    <w:rsid w:val="002603C1"/>
    <w:rsid w:val="002603ED"/>
    <w:rsid w:val="00260502"/>
    <w:rsid w:val="00261182"/>
    <w:rsid w:val="00261894"/>
    <w:rsid w:val="00261E89"/>
    <w:rsid w:val="002622C2"/>
    <w:rsid w:val="0026295F"/>
    <w:rsid w:val="00262B65"/>
    <w:rsid w:val="00262E4B"/>
    <w:rsid w:val="0026361A"/>
    <w:rsid w:val="00264194"/>
    <w:rsid w:val="002645E2"/>
    <w:rsid w:val="00264AD8"/>
    <w:rsid w:val="00264C3A"/>
    <w:rsid w:val="00265165"/>
    <w:rsid w:val="00265959"/>
    <w:rsid w:val="00265C15"/>
    <w:rsid w:val="00265C32"/>
    <w:rsid w:val="00265C9D"/>
    <w:rsid w:val="00265F3B"/>
    <w:rsid w:val="002665C6"/>
    <w:rsid w:val="002671C4"/>
    <w:rsid w:val="002672F8"/>
    <w:rsid w:val="00267A07"/>
    <w:rsid w:val="002701EE"/>
    <w:rsid w:val="00270742"/>
    <w:rsid w:val="002707AE"/>
    <w:rsid w:val="0027157E"/>
    <w:rsid w:val="0027158E"/>
    <w:rsid w:val="00272D77"/>
    <w:rsid w:val="00272EC8"/>
    <w:rsid w:val="00273123"/>
    <w:rsid w:val="00273DF1"/>
    <w:rsid w:val="00274C67"/>
    <w:rsid w:val="00275742"/>
    <w:rsid w:val="00276D6F"/>
    <w:rsid w:val="00276F7B"/>
    <w:rsid w:val="0027700E"/>
    <w:rsid w:val="002771A0"/>
    <w:rsid w:val="00277576"/>
    <w:rsid w:val="00277CC9"/>
    <w:rsid w:val="00280A83"/>
    <w:rsid w:val="00281D17"/>
    <w:rsid w:val="002830B8"/>
    <w:rsid w:val="002854FA"/>
    <w:rsid w:val="00285852"/>
    <w:rsid w:val="0028589C"/>
    <w:rsid w:val="00285ABC"/>
    <w:rsid w:val="00285D42"/>
    <w:rsid w:val="00285FA1"/>
    <w:rsid w:val="00286364"/>
    <w:rsid w:val="0028660C"/>
    <w:rsid w:val="00286E74"/>
    <w:rsid w:val="0029065A"/>
    <w:rsid w:val="00291A94"/>
    <w:rsid w:val="00291DBB"/>
    <w:rsid w:val="00292430"/>
    <w:rsid w:val="00292A15"/>
    <w:rsid w:val="00292E8F"/>
    <w:rsid w:val="0029309D"/>
    <w:rsid w:val="00293236"/>
    <w:rsid w:val="00295261"/>
    <w:rsid w:val="00296159"/>
    <w:rsid w:val="00296690"/>
    <w:rsid w:val="002967A2"/>
    <w:rsid w:val="002970F6"/>
    <w:rsid w:val="002973AE"/>
    <w:rsid w:val="002977C5"/>
    <w:rsid w:val="00297897"/>
    <w:rsid w:val="00297B5D"/>
    <w:rsid w:val="00297BAB"/>
    <w:rsid w:val="00297E2E"/>
    <w:rsid w:val="002A028A"/>
    <w:rsid w:val="002A0E76"/>
    <w:rsid w:val="002A0E7C"/>
    <w:rsid w:val="002A114F"/>
    <w:rsid w:val="002A18FF"/>
    <w:rsid w:val="002A2157"/>
    <w:rsid w:val="002A238F"/>
    <w:rsid w:val="002A2E56"/>
    <w:rsid w:val="002A3555"/>
    <w:rsid w:val="002A3667"/>
    <w:rsid w:val="002A3944"/>
    <w:rsid w:val="002A49B0"/>
    <w:rsid w:val="002A5B49"/>
    <w:rsid w:val="002A5E2C"/>
    <w:rsid w:val="002A63D2"/>
    <w:rsid w:val="002A66DA"/>
    <w:rsid w:val="002A6E13"/>
    <w:rsid w:val="002A6E64"/>
    <w:rsid w:val="002A7197"/>
    <w:rsid w:val="002B04B8"/>
    <w:rsid w:val="002B06D8"/>
    <w:rsid w:val="002B120B"/>
    <w:rsid w:val="002B1491"/>
    <w:rsid w:val="002B30D2"/>
    <w:rsid w:val="002B3214"/>
    <w:rsid w:val="002B3379"/>
    <w:rsid w:val="002B3497"/>
    <w:rsid w:val="002B3556"/>
    <w:rsid w:val="002B4358"/>
    <w:rsid w:val="002B65EA"/>
    <w:rsid w:val="002B74B2"/>
    <w:rsid w:val="002B7845"/>
    <w:rsid w:val="002C04B1"/>
    <w:rsid w:val="002C0B04"/>
    <w:rsid w:val="002C16B4"/>
    <w:rsid w:val="002C1D7B"/>
    <w:rsid w:val="002C2201"/>
    <w:rsid w:val="002C29A9"/>
    <w:rsid w:val="002C2E14"/>
    <w:rsid w:val="002C2F48"/>
    <w:rsid w:val="002C3110"/>
    <w:rsid w:val="002C35FA"/>
    <w:rsid w:val="002C3B69"/>
    <w:rsid w:val="002C4CD3"/>
    <w:rsid w:val="002C5BEE"/>
    <w:rsid w:val="002C6099"/>
    <w:rsid w:val="002C627A"/>
    <w:rsid w:val="002C66F2"/>
    <w:rsid w:val="002C7389"/>
    <w:rsid w:val="002D0193"/>
    <w:rsid w:val="002D05EE"/>
    <w:rsid w:val="002D0BA1"/>
    <w:rsid w:val="002D0DFE"/>
    <w:rsid w:val="002D1332"/>
    <w:rsid w:val="002D1FBB"/>
    <w:rsid w:val="002D1FE6"/>
    <w:rsid w:val="002D2189"/>
    <w:rsid w:val="002D2C5F"/>
    <w:rsid w:val="002D2D6F"/>
    <w:rsid w:val="002D4106"/>
    <w:rsid w:val="002D4118"/>
    <w:rsid w:val="002D4B50"/>
    <w:rsid w:val="002D4EDD"/>
    <w:rsid w:val="002D5879"/>
    <w:rsid w:val="002D5C00"/>
    <w:rsid w:val="002D60C4"/>
    <w:rsid w:val="002D62D6"/>
    <w:rsid w:val="002D66F0"/>
    <w:rsid w:val="002D67F3"/>
    <w:rsid w:val="002D6E0D"/>
    <w:rsid w:val="002D753E"/>
    <w:rsid w:val="002D7F01"/>
    <w:rsid w:val="002D7F45"/>
    <w:rsid w:val="002D7F54"/>
    <w:rsid w:val="002E02C5"/>
    <w:rsid w:val="002E0BA9"/>
    <w:rsid w:val="002E121C"/>
    <w:rsid w:val="002E1D88"/>
    <w:rsid w:val="002E2335"/>
    <w:rsid w:val="002E250F"/>
    <w:rsid w:val="002E2DB8"/>
    <w:rsid w:val="002E3594"/>
    <w:rsid w:val="002E400B"/>
    <w:rsid w:val="002E40D2"/>
    <w:rsid w:val="002E43B0"/>
    <w:rsid w:val="002E43D5"/>
    <w:rsid w:val="002E46BF"/>
    <w:rsid w:val="002E4DF2"/>
    <w:rsid w:val="002E57D8"/>
    <w:rsid w:val="002E6103"/>
    <w:rsid w:val="002E6388"/>
    <w:rsid w:val="002E67F9"/>
    <w:rsid w:val="002E7D34"/>
    <w:rsid w:val="002E7EC8"/>
    <w:rsid w:val="002F00D2"/>
    <w:rsid w:val="002F0534"/>
    <w:rsid w:val="002F06F3"/>
    <w:rsid w:val="002F0725"/>
    <w:rsid w:val="002F0852"/>
    <w:rsid w:val="002F0FCB"/>
    <w:rsid w:val="002F11A1"/>
    <w:rsid w:val="002F1425"/>
    <w:rsid w:val="002F16E0"/>
    <w:rsid w:val="002F1940"/>
    <w:rsid w:val="002F1EE7"/>
    <w:rsid w:val="002F2142"/>
    <w:rsid w:val="002F223C"/>
    <w:rsid w:val="002F25CA"/>
    <w:rsid w:val="002F3CD7"/>
    <w:rsid w:val="002F415A"/>
    <w:rsid w:val="002F4B2E"/>
    <w:rsid w:val="002F4DDE"/>
    <w:rsid w:val="002F64CC"/>
    <w:rsid w:val="002F6678"/>
    <w:rsid w:val="002F6DAE"/>
    <w:rsid w:val="002F73B4"/>
    <w:rsid w:val="002F7E83"/>
    <w:rsid w:val="00301FCF"/>
    <w:rsid w:val="00303071"/>
    <w:rsid w:val="0030317C"/>
    <w:rsid w:val="00303ECA"/>
    <w:rsid w:val="00304372"/>
    <w:rsid w:val="00304EAA"/>
    <w:rsid w:val="00305588"/>
    <w:rsid w:val="00306BFA"/>
    <w:rsid w:val="0030717C"/>
    <w:rsid w:val="0030723B"/>
    <w:rsid w:val="003077B3"/>
    <w:rsid w:val="003104EA"/>
    <w:rsid w:val="00311096"/>
    <w:rsid w:val="0031139C"/>
    <w:rsid w:val="00311454"/>
    <w:rsid w:val="003115ED"/>
    <w:rsid w:val="0031168D"/>
    <w:rsid w:val="00311E70"/>
    <w:rsid w:val="00312232"/>
    <w:rsid w:val="00312333"/>
    <w:rsid w:val="00312C66"/>
    <w:rsid w:val="00313D42"/>
    <w:rsid w:val="00314391"/>
    <w:rsid w:val="00314A08"/>
    <w:rsid w:val="00315149"/>
    <w:rsid w:val="003155C6"/>
    <w:rsid w:val="0031619A"/>
    <w:rsid w:val="0031680D"/>
    <w:rsid w:val="00316E08"/>
    <w:rsid w:val="003176D0"/>
    <w:rsid w:val="0032047D"/>
    <w:rsid w:val="00320F94"/>
    <w:rsid w:val="00321CF2"/>
    <w:rsid w:val="00322542"/>
    <w:rsid w:val="00323E4D"/>
    <w:rsid w:val="00323F55"/>
    <w:rsid w:val="003246C3"/>
    <w:rsid w:val="0032473A"/>
    <w:rsid w:val="00325684"/>
    <w:rsid w:val="003256F0"/>
    <w:rsid w:val="00326430"/>
    <w:rsid w:val="00326433"/>
    <w:rsid w:val="0032669F"/>
    <w:rsid w:val="00327519"/>
    <w:rsid w:val="00327804"/>
    <w:rsid w:val="00327913"/>
    <w:rsid w:val="003301E8"/>
    <w:rsid w:val="00330391"/>
    <w:rsid w:val="0033042A"/>
    <w:rsid w:val="003309D9"/>
    <w:rsid w:val="00331071"/>
    <w:rsid w:val="0033153B"/>
    <w:rsid w:val="0033170D"/>
    <w:rsid w:val="003317CD"/>
    <w:rsid w:val="00331E8A"/>
    <w:rsid w:val="00331EB1"/>
    <w:rsid w:val="0033223B"/>
    <w:rsid w:val="003337E2"/>
    <w:rsid w:val="003340E6"/>
    <w:rsid w:val="0033478F"/>
    <w:rsid w:val="0033505B"/>
    <w:rsid w:val="00335194"/>
    <w:rsid w:val="00335373"/>
    <w:rsid w:val="00335D83"/>
    <w:rsid w:val="0033671B"/>
    <w:rsid w:val="00337312"/>
    <w:rsid w:val="00337338"/>
    <w:rsid w:val="00337DFD"/>
    <w:rsid w:val="00340CD3"/>
    <w:rsid w:val="00340DBF"/>
    <w:rsid w:val="00340FFC"/>
    <w:rsid w:val="0034100D"/>
    <w:rsid w:val="003416EE"/>
    <w:rsid w:val="003422DF"/>
    <w:rsid w:val="00342592"/>
    <w:rsid w:val="00342CC7"/>
    <w:rsid w:val="003430A1"/>
    <w:rsid w:val="0034456F"/>
    <w:rsid w:val="00344CD0"/>
    <w:rsid w:val="00344EA0"/>
    <w:rsid w:val="00345030"/>
    <w:rsid w:val="003452C9"/>
    <w:rsid w:val="003452E1"/>
    <w:rsid w:val="00345E50"/>
    <w:rsid w:val="003468F9"/>
    <w:rsid w:val="00347B0B"/>
    <w:rsid w:val="00350A94"/>
    <w:rsid w:val="00350BA8"/>
    <w:rsid w:val="00350D9A"/>
    <w:rsid w:val="003519D8"/>
    <w:rsid w:val="00351B4C"/>
    <w:rsid w:val="00353271"/>
    <w:rsid w:val="00353575"/>
    <w:rsid w:val="00353E8F"/>
    <w:rsid w:val="0035411E"/>
    <w:rsid w:val="003546BC"/>
    <w:rsid w:val="00355672"/>
    <w:rsid w:val="00355875"/>
    <w:rsid w:val="00355A58"/>
    <w:rsid w:val="00355C01"/>
    <w:rsid w:val="00356958"/>
    <w:rsid w:val="00356DF4"/>
    <w:rsid w:val="0035716F"/>
    <w:rsid w:val="003575FD"/>
    <w:rsid w:val="00360034"/>
    <w:rsid w:val="003601FB"/>
    <w:rsid w:val="00360394"/>
    <w:rsid w:val="003603ED"/>
    <w:rsid w:val="00360ABB"/>
    <w:rsid w:val="00361281"/>
    <w:rsid w:val="00361439"/>
    <w:rsid w:val="003615E9"/>
    <w:rsid w:val="0036180D"/>
    <w:rsid w:val="00361B5B"/>
    <w:rsid w:val="00362636"/>
    <w:rsid w:val="00362D37"/>
    <w:rsid w:val="003632ED"/>
    <w:rsid w:val="003634EC"/>
    <w:rsid w:val="0036354C"/>
    <w:rsid w:val="003637A2"/>
    <w:rsid w:val="00363E36"/>
    <w:rsid w:val="00363F4D"/>
    <w:rsid w:val="00363FCC"/>
    <w:rsid w:val="00364166"/>
    <w:rsid w:val="003644F5"/>
    <w:rsid w:val="0036456B"/>
    <w:rsid w:val="0036482D"/>
    <w:rsid w:val="0036531B"/>
    <w:rsid w:val="003656ED"/>
    <w:rsid w:val="00366622"/>
    <w:rsid w:val="00367619"/>
    <w:rsid w:val="00370110"/>
    <w:rsid w:val="0037037B"/>
    <w:rsid w:val="003713A0"/>
    <w:rsid w:val="00371AD1"/>
    <w:rsid w:val="00372A38"/>
    <w:rsid w:val="00372BDD"/>
    <w:rsid w:val="00372C18"/>
    <w:rsid w:val="00372C86"/>
    <w:rsid w:val="003731E0"/>
    <w:rsid w:val="003734CA"/>
    <w:rsid w:val="00373BAA"/>
    <w:rsid w:val="00374067"/>
    <w:rsid w:val="00374D4A"/>
    <w:rsid w:val="00375278"/>
    <w:rsid w:val="003766C0"/>
    <w:rsid w:val="003779E4"/>
    <w:rsid w:val="00380BA0"/>
    <w:rsid w:val="00382216"/>
    <w:rsid w:val="00382224"/>
    <w:rsid w:val="003823A1"/>
    <w:rsid w:val="00382EFE"/>
    <w:rsid w:val="003833AF"/>
    <w:rsid w:val="00383545"/>
    <w:rsid w:val="00383FE0"/>
    <w:rsid w:val="00384100"/>
    <w:rsid w:val="003847AA"/>
    <w:rsid w:val="00384E3B"/>
    <w:rsid w:val="00385F71"/>
    <w:rsid w:val="003866D1"/>
    <w:rsid w:val="0038673E"/>
    <w:rsid w:val="0038675F"/>
    <w:rsid w:val="003870BA"/>
    <w:rsid w:val="00387687"/>
    <w:rsid w:val="0038789A"/>
    <w:rsid w:val="003879BC"/>
    <w:rsid w:val="003905E5"/>
    <w:rsid w:val="00390A6D"/>
    <w:rsid w:val="00390E91"/>
    <w:rsid w:val="00390EEE"/>
    <w:rsid w:val="0039144E"/>
    <w:rsid w:val="003918E8"/>
    <w:rsid w:val="00391AC4"/>
    <w:rsid w:val="00392610"/>
    <w:rsid w:val="00393817"/>
    <w:rsid w:val="00393939"/>
    <w:rsid w:val="00393DDF"/>
    <w:rsid w:val="0039428B"/>
    <w:rsid w:val="00394926"/>
    <w:rsid w:val="00394FD7"/>
    <w:rsid w:val="00396352"/>
    <w:rsid w:val="0039691A"/>
    <w:rsid w:val="0039698A"/>
    <w:rsid w:val="00396C69"/>
    <w:rsid w:val="00396EE7"/>
    <w:rsid w:val="003974D1"/>
    <w:rsid w:val="003A06F5"/>
    <w:rsid w:val="003A0F5D"/>
    <w:rsid w:val="003A10AC"/>
    <w:rsid w:val="003A118E"/>
    <w:rsid w:val="003A18D4"/>
    <w:rsid w:val="003A2144"/>
    <w:rsid w:val="003A42A1"/>
    <w:rsid w:val="003A433F"/>
    <w:rsid w:val="003A497F"/>
    <w:rsid w:val="003A4C6E"/>
    <w:rsid w:val="003A4F35"/>
    <w:rsid w:val="003A50E6"/>
    <w:rsid w:val="003A5512"/>
    <w:rsid w:val="003A5D97"/>
    <w:rsid w:val="003A5DCE"/>
    <w:rsid w:val="003A60A0"/>
    <w:rsid w:val="003A6CF8"/>
    <w:rsid w:val="003A701F"/>
    <w:rsid w:val="003A7564"/>
    <w:rsid w:val="003A7901"/>
    <w:rsid w:val="003A7B0B"/>
    <w:rsid w:val="003B05B1"/>
    <w:rsid w:val="003B0700"/>
    <w:rsid w:val="003B0862"/>
    <w:rsid w:val="003B08EE"/>
    <w:rsid w:val="003B1762"/>
    <w:rsid w:val="003B1C66"/>
    <w:rsid w:val="003B20F5"/>
    <w:rsid w:val="003B308F"/>
    <w:rsid w:val="003B31A5"/>
    <w:rsid w:val="003B34A4"/>
    <w:rsid w:val="003B3716"/>
    <w:rsid w:val="003B42CE"/>
    <w:rsid w:val="003B4A98"/>
    <w:rsid w:val="003B4EB1"/>
    <w:rsid w:val="003B53BD"/>
    <w:rsid w:val="003B53C3"/>
    <w:rsid w:val="003B5A22"/>
    <w:rsid w:val="003B5F81"/>
    <w:rsid w:val="003B6329"/>
    <w:rsid w:val="003B68BE"/>
    <w:rsid w:val="003B6C11"/>
    <w:rsid w:val="003B6DAA"/>
    <w:rsid w:val="003B7D18"/>
    <w:rsid w:val="003B7DAB"/>
    <w:rsid w:val="003C02DD"/>
    <w:rsid w:val="003C11EE"/>
    <w:rsid w:val="003C1E5B"/>
    <w:rsid w:val="003C2025"/>
    <w:rsid w:val="003C278B"/>
    <w:rsid w:val="003C3872"/>
    <w:rsid w:val="003C4057"/>
    <w:rsid w:val="003C4070"/>
    <w:rsid w:val="003C43EF"/>
    <w:rsid w:val="003C4942"/>
    <w:rsid w:val="003C5660"/>
    <w:rsid w:val="003C5A21"/>
    <w:rsid w:val="003C60B2"/>
    <w:rsid w:val="003C6108"/>
    <w:rsid w:val="003C610D"/>
    <w:rsid w:val="003C6AED"/>
    <w:rsid w:val="003C7279"/>
    <w:rsid w:val="003C72A4"/>
    <w:rsid w:val="003C73BD"/>
    <w:rsid w:val="003C7594"/>
    <w:rsid w:val="003D00A2"/>
    <w:rsid w:val="003D052E"/>
    <w:rsid w:val="003D08D1"/>
    <w:rsid w:val="003D0D7A"/>
    <w:rsid w:val="003D1AC2"/>
    <w:rsid w:val="003D1D16"/>
    <w:rsid w:val="003D1EFF"/>
    <w:rsid w:val="003D207E"/>
    <w:rsid w:val="003D2578"/>
    <w:rsid w:val="003D2617"/>
    <w:rsid w:val="003D2717"/>
    <w:rsid w:val="003D2956"/>
    <w:rsid w:val="003D32D0"/>
    <w:rsid w:val="003D3F18"/>
    <w:rsid w:val="003D42F3"/>
    <w:rsid w:val="003D4428"/>
    <w:rsid w:val="003D44B7"/>
    <w:rsid w:val="003D457D"/>
    <w:rsid w:val="003D46BF"/>
    <w:rsid w:val="003D4FA8"/>
    <w:rsid w:val="003D508D"/>
    <w:rsid w:val="003D6198"/>
    <w:rsid w:val="003D6E3E"/>
    <w:rsid w:val="003D706F"/>
    <w:rsid w:val="003D73C7"/>
    <w:rsid w:val="003D7637"/>
    <w:rsid w:val="003D7F76"/>
    <w:rsid w:val="003E04F0"/>
    <w:rsid w:val="003E0678"/>
    <w:rsid w:val="003E1C8E"/>
    <w:rsid w:val="003E234C"/>
    <w:rsid w:val="003E24AA"/>
    <w:rsid w:val="003E385A"/>
    <w:rsid w:val="003E57EE"/>
    <w:rsid w:val="003E5B3C"/>
    <w:rsid w:val="003E5DE4"/>
    <w:rsid w:val="003E602B"/>
    <w:rsid w:val="003E68D9"/>
    <w:rsid w:val="003E6944"/>
    <w:rsid w:val="003E6E98"/>
    <w:rsid w:val="003E77C2"/>
    <w:rsid w:val="003E789D"/>
    <w:rsid w:val="003E7B97"/>
    <w:rsid w:val="003E7FE3"/>
    <w:rsid w:val="003F1592"/>
    <w:rsid w:val="003F1762"/>
    <w:rsid w:val="003F24B2"/>
    <w:rsid w:val="003F2AD8"/>
    <w:rsid w:val="003F32FD"/>
    <w:rsid w:val="003F37B3"/>
    <w:rsid w:val="003F38D5"/>
    <w:rsid w:val="003F38FC"/>
    <w:rsid w:val="003F41D0"/>
    <w:rsid w:val="003F432E"/>
    <w:rsid w:val="003F458D"/>
    <w:rsid w:val="003F4968"/>
    <w:rsid w:val="003F49CF"/>
    <w:rsid w:val="003F4B95"/>
    <w:rsid w:val="003F4F69"/>
    <w:rsid w:val="003F59A9"/>
    <w:rsid w:val="003F6601"/>
    <w:rsid w:val="003F6B2E"/>
    <w:rsid w:val="003F6C15"/>
    <w:rsid w:val="003F6C4B"/>
    <w:rsid w:val="003F6D9A"/>
    <w:rsid w:val="003F7871"/>
    <w:rsid w:val="00400132"/>
    <w:rsid w:val="0040017C"/>
    <w:rsid w:val="00400F36"/>
    <w:rsid w:val="00402995"/>
    <w:rsid w:val="004033A5"/>
    <w:rsid w:val="00403CD5"/>
    <w:rsid w:val="00403F15"/>
    <w:rsid w:val="00403FB2"/>
    <w:rsid w:val="00405C57"/>
    <w:rsid w:val="0040660C"/>
    <w:rsid w:val="00406DEA"/>
    <w:rsid w:val="004077E4"/>
    <w:rsid w:val="004079C9"/>
    <w:rsid w:val="00407FA1"/>
    <w:rsid w:val="00411F13"/>
    <w:rsid w:val="0041284C"/>
    <w:rsid w:val="004131A9"/>
    <w:rsid w:val="00413304"/>
    <w:rsid w:val="0041364A"/>
    <w:rsid w:val="00413B04"/>
    <w:rsid w:val="00413F15"/>
    <w:rsid w:val="004146AF"/>
    <w:rsid w:val="00414826"/>
    <w:rsid w:val="00414D09"/>
    <w:rsid w:val="004156CD"/>
    <w:rsid w:val="00415A94"/>
    <w:rsid w:val="0041668F"/>
    <w:rsid w:val="004168A6"/>
    <w:rsid w:val="00416EC8"/>
    <w:rsid w:val="00417075"/>
    <w:rsid w:val="004178EC"/>
    <w:rsid w:val="00417AC5"/>
    <w:rsid w:val="0042022F"/>
    <w:rsid w:val="004202DE"/>
    <w:rsid w:val="00420DCD"/>
    <w:rsid w:val="00421012"/>
    <w:rsid w:val="004213FC"/>
    <w:rsid w:val="004214CA"/>
    <w:rsid w:val="004228A7"/>
    <w:rsid w:val="004231C9"/>
    <w:rsid w:val="0042348D"/>
    <w:rsid w:val="00423A52"/>
    <w:rsid w:val="00423E17"/>
    <w:rsid w:val="00424040"/>
    <w:rsid w:val="00424105"/>
    <w:rsid w:val="0042428C"/>
    <w:rsid w:val="0042544B"/>
    <w:rsid w:val="00425714"/>
    <w:rsid w:val="00425FCA"/>
    <w:rsid w:val="00426B83"/>
    <w:rsid w:val="00427A24"/>
    <w:rsid w:val="00427F0F"/>
    <w:rsid w:val="00430481"/>
    <w:rsid w:val="00431337"/>
    <w:rsid w:val="0043179F"/>
    <w:rsid w:val="00431864"/>
    <w:rsid w:val="00431EA6"/>
    <w:rsid w:val="0043209D"/>
    <w:rsid w:val="00433018"/>
    <w:rsid w:val="00433500"/>
    <w:rsid w:val="00433624"/>
    <w:rsid w:val="00433F71"/>
    <w:rsid w:val="004343ED"/>
    <w:rsid w:val="00434467"/>
    <w:rsid w:val="004348EE"/>
    <w:rsid w:val="004350DA"/>
    <w:rsid w:val="00435788"/>
    <w:rsid w:val="00435B08"/>
    <w:rsid w:val="00435F75"/>
    <w:rsid w:val="0043646C"/>
    <w:rsid w:val="00437240"/>
    <w:rsid w:val="004376E8"/>
    <w:rsid w:val="00437DE1"/>
    <w:rsid w:val="004406F4"/>
    <w:rsid w:val="004413AA"/>
    <w:rsid w:val="004416A9"/>
    <w:rsid w:val="00441BD6"/>
    <w:rsid w:val="00441F50"/>
    <w:rsid w:val="00442222"/>
    <w:rsid w:val="0044246A"/>
    <w:rsid w:val="00442759"/>
    <w:rsid w:val="00443008"/>
    <w:rsid w:val="00443A58"/>
    <w:rsid w:val="00443E6A"/>
    <w:rsid w:val="00444956"/>
    <w:rsid w:val="00444AD4"/>
    <w:rsid w:val="00444FE8"/>
    <w:rsid w:val="004452A8"/>
    <w:rsid w:val="00446970"/>
    <w:rsid w:val="004474B7"/>
    <w:rsid w:val="00447C61"/>
    <w:rsid w:val="00447D01"/>
    <w:rsid w:val="00447E22"/>
    <w:rsid w:val="004508CC"/>
    <w:rsid w:val="00450F7A"/>
    <w:rsid w:val="0045247B"/>
    <w:rsid w:val="00452FDA"/>
    <w:rsid w:val="00453A42"/>
    <w:rsid w:val="00453D41"/>
    <w:rsid w:val="0045424B"/>
    <w:rsid w:val="0045438F"/>
    <w:rsid w:val="00454C8F"/>
    <w:rsid w:val="00454FD7"/>
    <w:rsid w:val="0045565D"/>
    <w:rsid w:val="004559D0"/>
    <w:rsid w:val="0045611B"/>
    <w:rsid w:val="00456661"/>
    <w:rsid w:val="00456DCF"/>
    <w:rsid w:val="00457B2C"/>
    <w:rsid w:val="00457C4D"/>
    <w:rsid w:val="00457D21"/>
    <w:rsid w:val="00460415"/>
    <w:rsid w:val="00460A35"/>
    <w:rsid w:val="00460D46"/>
    <w:rsid w:val="0046118C"/>
    <w:rsid w:val="00461912"/>
    <w:rsid w:val="00462334"/>
    <w:rsid w:val="00462A10"/>
    <w:rsid w:val="004630CD"/>
    <w:rsid w:val="00463583"/>
    <w:rsid w:val="0046391A"/>
    <w:rsid w:val="00463A2F"/>
    <w:rsid w:val="00463A62"/>
    <w:rsid w:val="00463C79"/>
    <w:rsid w:val="0046401C"/>
    <w:rsid w:val="00464CF2"/>
    <w:rsid w:val="00464DBF"/>
    <w:rsid w:val="00464E48"/>
    <w:rsid w:val="0046511B"/>
    <w:rsid w:val="00466DD8"/>
    <w:rsid w:val="00467260"/>
    <w:rsid w:val="00467679"/>
    <w:rsid w:val="00467B9C"/>
    <w:rsid w:val="00467F13"/>
    <w:rsid w:val="00470869"/>
    <w:rsid w:val="00470A4F"/>
    <w:rsid w:val="00470BBB"/>
    <w:rsid w:val="00470CA4"/>
    <w:rsid w:val="004710DB"/>
    <w:rsid w:val="00471152"/>
    <w:rsid w:val="0047137D"/>
    <w:rsid w:val="004721CA"/>
    <w:rsid w:val="0047222A"/>
    <w:rsid w:val="00472E3F"/>
    <w:rsid w:val="00473CE6"/>
    <w:rsid w:val="00473DD3"/>
    <w:rsid w:val="00473E95"/>
    <w:rsid w:val="00474053"/>
    <w:rsid w:val="0047538B"/>
    <w:rsid w:val="00475423"/>
    <w:rsid w:val="00475472"/>
    <w:rsid w:val="00475550"/>
    <w:rsid w:val="0047592E"/>
    <w:rsid w:val="00475A7D"/>
    <w:rsid w:val="00476251"/>
    <w:rsid w:val="00476E57"/>
    <w:rsid w:val="00477C81"/>
    <w:rsid w:val="0048002A"/>
    <w:rsid w:val="00480076"/>
    <w:rsid w:val="004817E4"/>
    <w:rsid w:val="00481EB3"/>
    <w:rsid w:val="00481F35"/>
    <w:rsid w:val="00482A83"/>
    <w:rsid w:val="00482AE0"/>
    <w:rsid w:val="00483598"/>
    <w:rsid w:val="0048389D"/>
    <w:rsid w:val="00483B16"/>
    <w:rsid w:val="00484529"/>
    <w:rsid w:val="00484FB2"/>
    <w:rsid w:val="004859DC"/>
    <w:rsid w:val="00485A4A"/>
    <w:rsid w:val="00485DF9"/>
    <w:rsid w:val="004865AC"/>
    <w:rsid w:val="00486974"/>
    <w:rsid w:val="00486F3D"/>
    <w:rsid w:val="004903C4"/>
    <w:rsid w:val="004903D4"/>
    <w:rsid w:val="00490AB9"/>
    <w:rsid w:val="00490B1C"/>
    <w:rsid w:val="00490C54"/>
    <w:rsid w:val="00490EFC"/>
    <w:rsid w:val="0049139D"/>
    <w:rsid w:val="004913D9"/>
    <w:rsid w:val="00491636"/>
    <w:rsid w:val="00493953"/>
    <w:rsid w:val="00494305"/>
    <w:rsid w:val="0049483F"/>
    <w:rsid w:val="00494AFE"/>
    <w:rsid w:val="00495613"/>
    <w:rsid w:val="00495C23"/>
    <w:rsid w:val="004960F1"/>
    <w:rsid w:val="004965A5"/>
    <w:rsid w:val="00496DD1"/>
    <w:rsid w:val="00497CDD"/>
    <w:rsid w:val="004A090A"/>
    <w:rsid w:val="004A1655"/>
    <w:rsid w:val="004A179D"/>
    <w:rsid w:val="004A1F33"/>
    <w:rsid w:val="004A2056"/>
    <w:rsid w:val="004A2339"/>
    <w:rsid w:val="004A289B"/>
    <w:rsid w:val="004A292A"/>
    <w:rsid w:val="004A3161"/>
    <w:rsid w:val="004A36B7"/>
    <w:rsid w:val="004A37E4"/>
    <w:rsid w:val="004A3BCA"/>
    <w:rsid w:val="004A3E8B"/>
    <w:rsid w:val="004A40B4"/>
    <w:rsid w:val="004A47B4"/>
    <w:rsid w:val="004A4CC0"/>
    <w:rsid w:val="004A5664"/>
    <w:rsid w:val="004A5FA8"/>
    <w:rsid w:val="004A6A1C"/>
    <w:rsid w:val="004A7BAA"/>
    <w:rsid w:val="004B0BB0"/>
    <w:rsid w:val="004B1264"/>
    <w:rsid w:val="004B1BF3"/>
    <w:rsid w:val="004B1FBE"/>
    <w:rsid w:val="004B209C"/>
    <w:rsid w:val="004B2283"/>
    <w:rsid w:val="004B2438"/>
    <w:rsid w:val="004B2AE7"/>
    <w:rsid w:val="004B32A0"/>
    <w:rsid w:val="004B3525"/>
    <w:rsid w:val="004B35E8"/>
    <w:rsid w:val="004B3E81"/>
    <w:rsid w:val="004B462D"/>
    <w:rsid w:val="004B4648"/>
    <w:rsid w:val="004B4975"/>
    <w:rsid w:val="004B5593"/>
    <w:rsid w:val="004B607C"/>
    <w:rsid w:val="004B6775"/>
    <w:rsid w:val="004B6E1F"/>
    <w:rsid w:val="004B74D5"/>
    <w:rsid w:val="004B7621"/>
    <w:rsid w:val="004C01A5"/>
    <w:rsid w:val="004C03B1"/>
    <w:rsid w:val="004C0E4F"/>
    <w:rsid w:val="004C1750"/>
    <w:rsid w:val="004C2C1C"/>
    <w:rsid w:val="004C2ED1"/>
    <w:rsid w:val="004C39E5"/>
    <w:rsid w:val="004C3CFD"/>
    <w:rsid w:val="004C4E0C"/>
    <w:rsid w:val="004C51A4"/>
    <w:rsid w:val="004C53EA"/>
    <w:rsid w:val="004C60D2"/>
    <w:rsid w:val="004C61EE"/>
    <w:rsid w:val="004C6AEF"/>
    <w:rsid w:val="004C6D97"/>
    <w:rsid w:val="004C6DCA"/>
    <w:rsid w:val="004C6EBB"/>
    <w:rsid w:val="004C7B0F"/>
    <w:rsid w:val="004C7BC7"/>
    <w:rsid w:val="004D0989"/>
    <w:rsid w:val="004D0CB3"/>
    <w:rsid w:val="004D0DFE"/>
    <w:rsid w:val="004D0E31"/>
    <w:rsid w:val="004D17DE"/>
    <w:rsid w:val="004D1D10"/>
    <w:rsid w:val="004D2592"/>
    <w:rsid w:val="004D25AA"/>
    <w:rsid w:val="004D3633"/>
    <w:rsid w:val="004D3A26"/>
    <w:rsid w:val="004D40A5"/>
    <w:rsid w:val="004D485E"/>
    <w:rsid w:val="004D5B59"/>
    <w:rsid w:val="004D5E35"/>
    <w:rsid w:val="004D6222"/>
    <w:rsid w:val="004D640D"/>
    <w:rsid w:val="004D6628"/>
    <w:rsid w:val="004D6808"/>
    <w:rsid w:val="004D70E3"/>
    <w:rsid w:val="004D7383"/>
    <w:rsid w:val="004D750A"/>
    <w:rsid w:val="004D7589"/>
    <w:rsid w:val="004E049D"/>
    <w:rsid w:val="004E0FE2"/>
    <w:rsid w:val="004E1367"/>
    <w:rsid w:val="004E1D91"/>
    <w:rsid w:val="004E2C33"/>
    <w:rsid w:val="004E2FE4"/>
    <w:rsid w:val="004E3686"/>
    <w:rsid w:val="004E36C7"/>
    <w:rsid w:val="004E3939"/>
    <w:rsid w:val="004E4682"/>
    <w:rsid w:val="004E5C0E"/>
    <w:rsid w:val="004E5DDF"/>
    <w:rsid w:val="004E6612"/>
    <w:rsid w:val="004E66BB"/>
    <w:rsid w:val="004E6E70"/>
    <w:rsid w:val="004E6F0B"/>
    <w:rsid w:val="004E72C7"/>
    <w:rsid w:val="004E7A08"/>
    <w:rsid w:val="004E7A11"/>
    <w:rsid w:val="004F00C5"/>
    <w:rsid w:val="004F0CEC"/>
    <w:rsid w:val="004F11DE"/>
    <w:rsid w:val="004F1B87"/>
    <w:rsid w:val="004F2642"/>
    <w:rsid w:val="004F299C"/>
    <w:rsid w:val="004F2F8C"/>
    <w:rsid w:val="004F3EE9"/>
    <w:rsid w:val="004F3FD1"/>
    <w:rsid w:val="004F43CD"/>
    <w:rsid w:val="004F53BF"/>
    <w:rsid w:val="004F54D6"/>
    <w:rsid w:val="004F58A7"/>
    <w:rsid w:val="004F59C9"/>
    <w:rsid w:val="004F5FF4"/>
    <w:rsid w:val="004F69D9"/>
    <w:rsid w:val="004F6A2C"/>
    <w:rsid w:val="004F6F82"/>
    <w:rsid w:val="004F6FE6"/>
    <w:rsid w:val="004F7116"/>
    <w:rsid w:val="004F78AE"/>
    <w:rsid w:val="0050035D"/>
    <w:rsid w:val="00500D7B"/>
    <w:rsid w:val="00500FE4"/>
    <w:rsid w:val="00501056"/>
    <w:rsid w:val="0050179C"/>
    <w:rsid w:val="00501CBC"/>
    <w:rsid w:val="005020E4"/>
    <w:rsid w:val="00502D66"/>
    <w:rsid w:val="00502EDA"/>
    <w:rsid w:val="00503120"/>
    <w:rsid w:val="005034AA"/>
    <w:rsid w:val="0050394F"/>
    <w:rsid w:val="00503C52"/>
    <w:rsid w:val="00503F31"/>
    <w:rsid w:val="00504718"/>
    <w:rsid w:val="00504D68"/>
    <w:rsid w:val="00504E8C"/>
    <w:rsid w:val="00505057"/>
    <w:rsid w:val="005053F5"/>
    <w:rsid w:val="005056B4"/>
    <w:rsid w:val="005057B1"/>
    <w:rsid w:val="00506202"/>
    <w:rsid w:val="005067E6"/>
    <w:rsid w:val="00506E78"/>
    <w:rsid w:val="00507B91"/>
    <w:rsid w:val="00507C8D"/>
    <w:rsid w:val="00507E7C"/>
    <w:rsid w:val="00510ADC"/>
    <w:rsid w:val="00511214"/>
    <w:rsid w:val="005113E1"/>
    <w:rsid w:val="00511A56"/>
    <w:rsid w:val="00511C53"/>
    <w:rsid w:val="00511DFF"/>
    <w:rsid w:val="00511F51"/>
    <w:rsid w:val="0051227E"/>
    <w:rsid w:val="00512859"/>
    <w:rsid w:val="00512E0D"/>
    <w:rsid w:val="005130F9"/>
    <w:rsid w:val="00513277"/>
    <w:rsid w:val="00513571"/>
    <w:rsid w:val="00513DD9"/>
    <w:rsid w:val="005140D0"/>
    <w:rsid w:val="005140FF"/>
    <w:rsid w:val="00514124"/>
    <w:rsid w:val="00514395"/>
    <w:rsid w:val="00514547"/>
    <w:rsid w:val="005146AA"/>
    <w:rsid w:val="005155F8"/>
    <w:rsid w:val="00515805"/>
    <w:rsid w:val="00515978"/>
    <w:rsid w:val="00516C1D"/>
    <w:rsid w:val="00516DD0"/>
    <w:rsid w:val="0051731D"/>
    <w:rsid w:val="005175C0"/>
    <w:rsid w:val="00517943"/>
    <w:rsid w:val="00517A89"/>
    <w:rsid w:val="005204DD"/>
    <w:rsid w:val="00520663"/>
    <w:rsid w:val="00520766"/>
    <w:rsid w:val="005209AF"/>
    <w:rsid w:val="00520AB0"/>
    <w:rsid w:val="005215A2"/>
    <w:rsid w:val="005215F4"/>
    <w:rsid w:val="0052195F"/>
    <w:rsid w:val="00521D88"/>
    <w:rsid w:val="005228D4"/>
    <w:rsid w:val="0052370D"/>
    <w:rsid w:val="005238F8"/>
    <w:rsid w:val="005251E3"/>
    <w:rsid w:val="005254C1"/>
    <w:rsid w:val="00525CA3"/>
    <w:rsid w:val="00526093"/>
    <w:rsid w:val="005260D4"/>
    <w:rsid w:val="0052610B"/>
    <w:rsid w:val="0052683E"/>
    <w:rsid w:val="005269B4"/>
    <w:rsid w:val="00526E59"/>
    <w:rsid w:val="0052708E"/>
    <w:rsid w:val="005305AD"/>
    <w:rsid w:val="00530827"/>
    <w:rsid w:val="005309C2"/>
    <w:rsid w:val="00530F4E"/>
    <w:rsid w:val="00531AAD"/>
    <w:rsid w:val="00532496"/>
    <w:rsid w:val="0053262B"/>
    <w:rsid w:val="0053282A"/>
    <w:rsid w:val="005333B7"/>
    <w:rsid w:val="005346BC"/>
    <w:rsid w:val="0053565A"/>
    <w:rsid w:val="00536079"/>
    <w:rsid w:val="005364EC"/>
    <w:rsid w:val="00536CE8"/>
    <w:rsid w:val="00537628"/>
    <w:rsid w:val="00537702"/>
    <w:rsid w:val="00540261"/>
    <w:rsid w:val="00541064"/>
    <w:rsid w:val="00541163"/>
    <w:rsid w:val="00541C54"/>
    <w:rsid w:val="00542BF2"/>
    <w:rsid w:val="00543251"/>
    <w:rsid w:val="005437F7"/>
    <w:rsid w:val="00543A43"/>
    <w:rsid w:val="00543AF3"/>
    <w:rsid w:val="005442EC"/>
    <w:rsid w:val="00544867"/>
    <w:rsid w:val="005449D6"/>
    <w:rsid w:val="005449E6"/>
    <w:rsid w:val="00544A5F"/>
    <w:rsid w:val="00544C54"/>
    <w:rsid w:val="00544E8E"/>
    <w:rsid w:val="00545863"/>
    <w:rsid w:val="005458AF"/>
    <w:rsid w:val="00546108"/>
    <w:rsid w:val="005465AA"/>
    <w:rsid w:val="005465EC"/>
    <w:rsid w:val="005479E7"/>
    <w:rsid w:val="00547C0F"/>
    <w:rsid w:val="00550396"/>
    <w:rsid w:val="005506C8"/>
    <w:rsid w:val="00550ACB"/>
    <w:rsid w:val="00550EDB"/>
    <w:rsid w:val="00550F6B"/>
    <w:rsid w:val="00551293"/>
    <w:rsid w:val="005512C9"/>
    <w:rsid w:val="005517E9"/>
    <w:rsid w:val="00552FA4"/>
    <w:rsid w:val="005541D8"/>
    <w:rsid w:val="005549D7"/>
    <w:rsid w:val="0055554A"/>
    <w:rsid w:val="00555B62"/>
    <w:rsid w:val="00555C7F"/>
    <w:rsid w:val="005564AC"/>
    <w:rsid w:val="0055679D"/>
    <w:rsid w:val="005604E0"/>
    <w:rsid w:val="005618A9"/>
    <w:rsid w:val="00561AB5"/>
    <w:rsid w:val="005626DE"/>
    <w:rsid w:val="0056282B"/>
    <w:rsid w:val="0056356A"/>
    <w:rsid w:val="005637BC"/>
    <w:rsid w:val="00563A35"/>
    <w:rsid w:val="00563FF3"/>
    <w:rsid w:val="00564875"/>
    <w:rsid w:val="00564B0D"/>
    <w:rsid w:val="00564C01"/>
    <w:rsid w:val="00564E18"/>
    <w:rsid w:val="00565A23"/>
    <w:rsid w:val="00565A7A"/>
    <w:rsid w:val="0056663D"/>
    <w:rsid w:val="00567A17"/>
    <w:rsid w:val="005706DE"/>
    <w:rsid w:val="00570E77"/>
    <w:rsid w:val="00571043"/>
    <w:rsid w:val="00571401"/>
    <w:rsid w:val="005719E2"/>
    <w:rsid w:val="00571AAA"/>
    <w:rsid w:val="00571E21"/>
    <w:rsid w:val="00571E7F"/>
    <w:rsid w:val="0057266A"/>
    <w:rsid w:val="0057267A"/>
    <w:rsid w:val="00572748"/>
    <w:rsid w:val="005727FD"/>
    <w:rsid w:val="00572A59"/>
    <w:rsid w:val="00572ECD"/>
    <w:rsid w:val="00573517"/>
    <w:rsid w:val="00573519"/>
    <w:rsid w:val="00573DED"/>
    <w:rsid w:val="005746EE"/>
    <w:rsid w:val="0057470F"/>
    <w:rsid w:val="005749D1"/>
    <w:rsid w:val="00574A66"/>
    <w:rsid w:val="00574E43"/>
    <w:rsid w:val="00574FE5"/>
    <w:rsid w:val="00575B1E"/>
    <w:rsid w:val="00576EDB"/>
    <w:rsid w:val="0057717A"/>
    <w:rsid w:val="00577918"/>
    <w:rsid w:val="005801E8"/>
    <w:rsid w:val="00582C5A"/>
    <w:rsid w:val="0058394A"/>
    <w:rsid w:val="00583C7D"/>
    <w:rsid w:val="00584569"/>
    <w:rsid w:val="00584C40"/>
    <w:rsid w:val="0058647B"/>
    <w:rsid w:val="0058673A"/>
    <w:rsid w:val="00586E56"/>
    <w:rsid w:val="005873CA"/>
    <w:rsid w:val="005877FC"/>
    <w:rsid w:val="00587811"/>
    <w:rsid w:val="00587B7F"/>
    <w:rsid w:val="00587CD2"/>
    <w:rsid w:val="00590677"/>
    <w:rsid w:val="00590E02"/>
    <w:rsid w:val="005911CD"/>
    <w:rsid w:val="00591330"/>
    <w:rsid w:val="005915AB"/>
    <w:rsid w:val="00591668"/>
    <w:rsid w:val="00592050"/>
    <w:rsid w:val="005921A9"/>
    <w:rsid w:val="00592A20"/>
    <w:rsid w:val="00593B9C"/>
    <w:rsid w:val="00593C38"/>
    <w:rsid w:val="00593D85"/>
    <w:rsid w:val="00593DC6"/>
    <w:rsid w:val="005946F5"/>
    <w:rsid w:val="00594AD9"/>
    <w:rsid w:val="00594D1E"/>
    <w:rsid w:val="005952FE"/>
    <w:rsid w:val="00595E63"/>
    <w:rsid w:val="00596CBA"/>
    <w:rsid w:val="00597217"/>
    <w:rsid w:val="00597648"/>
    <w:rsid w:val="00597B8D"/>
    <w:rsid w:val="00597E2F"/>
    <w:rsid w:val="005A04C2"/>
    <w:rsid w:val="005A0D41"/>
    <w:rsid w:val="005A1712"/>
    <w:rsid w:val="005A17A6"/>
    <w:rsid w:val="005A1AF5"/>
    <w:rsid w:val="005A1B30"/>
    <w:rsid w:val="005A2651"/>
    <w:rsid w:val="005A3174"/>
    <w:rsid w:val="005A39A9"/>
    <w:rsid w:val="005A3B9E"/>
    <w:rsid w:val="005A41A1"/>
    <w:rsid w:val="005A44DA"/>
    <w:rsid w:val="005A486A"/>
    <w:rsid w:val="005A5A2E"/>
    <w:rsid w:val="005A5E68"/>
    <w:rsid w:val="005A6538"/>
    <w:rsid w:val="005A7864"/>
    <w:rsid w:val="005A7B86"/>
    <w:rsid w:val="005A7FAB"/>
    <w:rsid w:val="005B0507"/>
    <w:rsid w:val="005B0E27"/>
    <w:rsid w:val="005B1178"/>
    <w:rsid w:val="005B140C"/>
    <w:rsid w:val="005B15E5"/>
    <w:rsid w:val="005B1D42"/>
    <w:rsid w:val="005B2113"/>
    <w:rsid w:val="005B2981"/>
    <w:rsid w:val="005B37B4"/>
    <w:rsid w:val="005B3F65"/>
    <w:rsid w:val="005B4457"/>
    <w:rsid w:val="005B5477"/>
    <w:rsid w:val="005B5577"/>
    <w:rsid w:val="005B575F"/>
    <w:rsid w:val="005B78B4"/>
    <w:rsid w:val="005B7E9C"/>
    <w:rsid w:val="005C038F"/>
    <w:rsid w:val="005C07E8"/>
    <w:rsid w:val="005C1E42"/>
    <w:rsid w:val="005C21C7"/>
    <w:rsid w:val="005C225A"/>
    <w:rsid w:val="005C2367"/>
    <w:rsid w:val="005C2387"/>
    <w:rsid w:val="005C2B6F"/>
    <w:rsid w:val="005C3240"/>
    <w:rsid w:val="005C32E8"/>
    <w:rsid w:val="005C3361"/>
    <w:rsid w:val="005C358A"/>
    <w:rsid w:val="005C35B9"/>
    <w:rsid w:val="005C3927"/>
    <w:rsid w:val="005C39AA"/>
    <w:rsid w:val="005C492F"/>
    <w:rsid w:val="005C49C3"/>
    <w:rsid w:val="005C505B"/>
    <w:rsid w:val="005C54EA"/>
    <w:rsid w:val="005C54FF"/>
    <w:rsid w:val="005C6101"/>
    <w:rsid w:val="005C6B38"/>
    <w:rsid w:val="005C7E38"/>
    <w:rsid w:val="005D09A2"/>
    <w:rsid w:val="005D0AC6"/>
    <w:rsid w:val="005D1053"/>
    <w:rsid w:val="005D146F"/>
    <w:rsid w:val="005D154B"/>
    <w:rsid w:val="005D1E63"/>
    <w:rsid w:val="005D2205"/>
    <w:rsid w:val="005D2410"/>
    <w:rsid w:val="005D2C25"/>
    <w:rsid w:val="005D35D5"/>
    <w:rsid w:val="005D3CCB"/>
    <w:rsid w:val="005D3D5B"/>
    <w:rsid w:val="005D3E30"/>
    <w:rsid w:val="005D4703"/>
    <w:rsid w:val="005D48E2"/>
    <w:rsid w:val="005D495F"/>
    <w:rsid w:val="005D4CD1"/>
    <w:rsid w:val="005D4E4C"/>
    <w:rsid w:val="005D5084"/>
    <w:rsid w:val="005D64FE"/>
    <w:rsid w:val="005D6678"/>
    <w:rsid w:val="005D6E06"/>
    <w:rsid w:val="005D6F89"/>
    <w:rsid w:val="005D6F94"/>
    <w:rsid w:val="005D7435"/>
    <w:rsid w:val="005D7DD5"/>
    <w:rsid w:val="005D7F95"/>
    <w:rsid w:val="005E082A"/>
    <w:rsid w:val="005E09B9"/>
    <w:rsid w:val="005E10BD"/>
    <w:rsid w:val="005E19C9"/>
    <w:rsid w:val="005E1F99"/>
    <w:rsid w:val="005E34D9"/>
    <w:rsid w:val="005E3AB8"/>
    <w:rsid w:val="005E43B8"/>
    <w:rsid w:val="005E491A"/>
    <w:rsid w:val="005E4A00"/>
    <w:rsid w:val="005E4B10"/>
    <w:rsid w:val="005E5B7D"/>
    <w:rsid w:val="005E60BE"/>
    <w:rsid w:val="005E62D7"/>
    <w:rsid w:val="005E6433"/>
    <w:rsid w:val="005E65E3"/>
    <w:rsid w:val="005E7A0F"/>
    <w:rsid w:val="005F0150"/>
    <w:rsid w:val="005F0157"/>
    <w:rsid w:val="005F159A"/>
    <w:rsid w:val="005F159D"/>
    <w:rsid w:val="005F23D1"/>
    <w:rsid w:val="005F2ADC"/>
    <w:rsid w:val="005F3055"/>
    <w:rsid w:val="005F35CE"/>
    <w:rsid w:val="005F3CB7"/>
    <w:rsid w:val="005F40A8"/>
    <w:rsid w:val="005F4BD3"/>
    <w:rsid w:val="005F50A3"/>
    <w:rsid w:val="005F56F8"/>
    <w:rsid w:val="005F5E58"/>
    <w:rsid w:val="005F66DB"/>
    <w:rsid w:val="005F66E3"/>
    <w:rsid w:val="005F6E3B"/>
    <w:rsid w:val="005F6E60"/>
    <w:rsid w:val="006007A8"/>
    <w:rsid w:val="00600E15"/>
    <w:rsid w:val="006014D4"/>
    <w:rsid w:val="006018AC"/>
    <w:rsid w:val="00601993"/>
    <w:rsid w:val="00602720"/>
    <w:rsid w:val="00602DB3"/>
    <w:rsid w:val="006033AC"/>
    <w:rsid w:val="0060371A"/>
    <w:rsid w:val="00603F11"/>
    <w:rsid w:val="0060463E"/>
    <w:rsid w:val="00604715"/>
    <w:rsid w:val="00604F29"/>
    <w:rsid w:val="00606BFE"/>
    <w:rsid w:val="006076AB"/>
    <w:rsid w:val="00607953"/>
    <w:rsid w:val="00607FA7"/>
    <w:rsid w:val="006101A0"/>
    <w:rsid w:val="00610D2F"/>
    <w:rsid w:val="00611465"/>
    <w:rsid w:val="006114C5"/>
    <w:rsid w:val="00611792"/>
    <w:rsid w:val="00611929"/>
    <w:rsid w:val="00611B0C"/>
    <w:rsid w:val="00612AF4"/>
    <w:rsid w:val="00613107"/>
    <w:rsid w:val="0061327E"/>
    <w:rsid w:val="006133B7"/>
    <w:rsid w:val="006133E2"/>
    <w:rsid w:val="00613CF0"/>
    <w:rsid w:val="00613F59"/>
    <w:rsid w:val="00614937"/>
    <w:rsid w:val="006149FE"/>
    <w:rsid w:val="00614B14"/>
    <w:rsid w:val="00614F8D"/>
    <w:rsid w:val="00615194"/>
    <w:rsid w:val="006152CB"/>
    <w:rsid w:val="006152E7"/>
    <w:rsid w:val="00615A75"/>
    <w:rsid w:val="00615FE3"/>
    <w:rsid w:val="006160F9"/>
    <w:rsid w:val="006166DE"/>
    <w:rsid w:val="006174DA"/>
    <w:rsid w:val="00617E47"/>
    <w:rsid w:val="006202C5"/>
    <w:rsid w:val="00621AD7"/>
    <w:rsid w:val="00621CD6"/>
    <w:rsid w:val="00621FBD"/>
    <w:rsid w:val="00622113"/>
    <w:rsid w:val="006229C0"/>
    <w:rsid w:val="00623A63"/>
    <w:rsid w:val="0062431A"/>
    <w:rsid w:val="00624604"/>
    <w:rsid w:val="00626156"/>
    <w:rsid w:val="00626834"/>
    <w:rsid w:val="006277D5"/>
    <w:rsid w:val="0062790C"/>
    <w:rsid w:val="00627BC6"/>
    <w:rsid w:val="00627D14"/>
    <w:rsid w:val="006300A7"/>
    <w:rsid w:val="006304DA"/>
    <w:rsid w:val="006313B9"/>
    <w:rsid w:val="006318D6"/>
    <w:rsid w:val="00631B36"/>
    <w:rsid w:val="00632502"/>
    <w:rsid w:val="00633451"/>
    <w:rsid w:val="00633A92"/>
    <w:rsid w:val="00634A2A"/>
    <w:rsid w:val="00634ABD"/>
    <w:rsid w:val="006375BF"/>
    <w:rsid w:val="00641154"/>
    <w:rsid w:val="006411A0"/>
    <w:rsid w:val="00641E3A"/>
    <w:rsid w:val="00642565"/>
    <w:rsid w:val="006428B1"/>
    <w:rsid w:val="006431E1"/>
    <w:rsid w:val="00643D28"/>
    <w:rsid w:val="00644315"/>
    <w:rsid w:val="006453E4"/>
    <w:rsid w:val="00645C2E"/>
    <w:rsid w:val="006461BB"/>
    <w:rsid w:val="006462A3"/>
    <w:rsid w:val="00646BAB"/>
    <w:rsid w:val="00647F28"/>
    <w:rsid w:val="0065024C"/>
    <w:rsid w:val="00651175"/>
    <w:rsid w:val="00651A46"/>
    <w:rsid w:val="00651E90"/>
    <w:rsid w:val="00652BA1"/>
    <w:rsid w:val="00652FA2"/>
    <w:rsid w:val="00653DC3"/>
    <w:rsid w:val="00653DD7"/>
    <w:rsid w:val="00654086"/>
    <w:rsid w:val="0065425F"/>
    <w:rsid w:val="006546B8"/>
    <w:rsid w:val="00654C86"/>
    <w:rsid w:val="00655184"/>
    <w:rsid w:val="006555DF"/>
    <w:rsid w:val="00655AD0"/>
    <w:rsid w:val="00655DC0"/>
    <w:rsid w:val="00656270"/>
    <w:rsid w:val="00656835"/>
    <w:rsid w:val="006571A0"/>
    <w:rsid w:val="006602E0"/>
    <w:rsid w:val="00660AE3"/>
    <w:rsid w:val="00661E6D"/>
    <w:rsid w:val="00662F09"/>
    <w:rsid w:val="006630A4"/>
    <w:rsid w:val="00663E39"/>
    <w:rsid w:val="006643DF"/>
    <w:rsid w:val="00664969"/>
    <w:rsid w:val="006654D1"/>
    <w:rsid w:val="00666443"/>
    <w:rsid w:val="00666DEB"/>
    <w:rsid w:val="006673ED"/>
    <w:rsid w:val="0066776A"/>
    <w:rsid w:val="00667E55"/>
    <w:rsid w:val="00670174"/>
    <w:rsid w:val="0067087D"/>
    <w:rsid w:val="00670A8D"/>
    <w:rsid w:val="00670CC9"/>
    <w:rsid w:val="00670DC4"/>
    <w:rsid w:val="0067209B"/>
    <w:rsid w:val="00672ADE"/>
    <w:rsid w:val="00672D64"/>
    <w:rsid w:val="00673C3C"/>
    <w:rsid w:val="00673F64"/>
    <w:rsid w:val="00675499"/>
    <w:rsid w:val="0067551B"/>
    <w:rsid w:val="00675A99"/>
    <w:rsid w:val="00676381"/>
    <w:rsid w:val="006765B5"/>
    <w:rsid w:val="00677626"/>
    <w:rsid w:val="0067783D"/>
    <w:rsid w:val="0068039A"/>
    <w:rsid w:val="00680799"/>
    <w:rsid w:val="006811FB"/>
    <w:rsid w:val="006813AE"/>
    <w:rsid w:val="00681E77"/>
    <w:rsid w:val="006820F1"/>
    <w:rsid w:val="00682BF2"/>
    <w:rsid w:val="00683C08"/>
    <w:rsid w:val="00684147"/>
    <w:rsid w:val="006841FC"/>
    <w:rsid w:val="00684D52"/>
    <w:rsid w:val="00685872"/>
    <w:rsid w:val="00685CD8"/>
    <w:rsid w:val="00686042"/>
    <w:rsid w:val="0068632E"/>
    <w:rsid w:val="00687194"/>
    <w:rsid w:val="006871B8"/>
    <w:rsid w:val="00687370"/>
    <w:rsid w:val="00687A18"/>
    <w:rsid w:val="00687B7E"/>
    <w:rsid w:val="00687D39"/>
    <w:rsid w:val="0069044A"/>
    <w:rsid w:val="006922A2"/>
    <w:rsid w:val="006924B6"/>
    <w:rsid w:val="00693819"/>
    <w:rsid w:val="006938C5"/>
    <w:rsid w:val="00694320"/>
    <w:rsid w:val="006944FE"/>
    <w:rsid w:val="006946CD"/>
    <w:rsid w:val="00695A09"/>
    <w:rsid w:val="0069765E"/>
    <w:rsid w:val="00697ECE"/>
    <w:rsid w:val="00697F3C"/>
    <w:rsid w:val="006A26A7"/>
    <w:rsid w:val="006A30D2"/>
    <w:rsid w:val="006A31C8"/>
    <w:rsid w:val="006A32E2"/>
    <w:rsid w:val="006A3E26"/>
    <w:rsid w:val="006A464E"/>
    <w:rsid w:val="006A4B32"/>
    <w:rsid w:val="006A51FC"/>
    <w:rsid w:val="006A58AF"/>
    <w:rsid w:val="006A5F4F"/>
    <w:rsid w:val="006A63F4"/>
    <w:rsid w:val="006A7330"/>
    <w:rsid w:val="006A7807"/>
    <w:rsid w:val="006A7B5F"/>
    <w:rsid w:val="006B0305"/>
    <w:rsid w:val="006B05A1"/>
    <w:rsid w:val="006B09F9"/>
    <w:rsid w:val="006B17F4"/>
    <w:rsid w:val="006B1849"/>
    <w:rsid w:val="006B210B"/>
    <w:rsid w:val="006B242D"/>
    <w:rsid w:val="006B25BA"/>
    <w:rsid w:val="006B2E83"/>
    <w:rsid w:val="006B3EA0"/>
    <w:rsid w:val="006B3F03"/>
    <w:rsid w:val="006B4443"/>
    <w:rsid w:val="006B4A30"/>
    <w:rsid w:val="006B549D"/>
    <w:rsid w:val="006B57C8"/>
    <w:rsid w:val="006B7140"/>
    <w:rsid w:val="006B7A62"/>
    <w:rsid w:val="006B7DBE"/>
    <w:rsid w:val="006C0451"/>
    <w:rsid w:val="006C0800"/>
    <w:rsid w:val="006C10D2"/>
    <w:rsid w:val="006C1735"/>
    <w:rsid w:val="006C21B3"/>
    <w:rsid w:val="006C21E5"/>
    <w:rsid w:val="006C24E0"/>
    <w:rsid w:val="006C3CB8"/>
    <w:rsid w:val="006C3FCE"/>
    <w:rsid w:val="006C4163"/>
    <w:rsid w:val="006C41A8"/>
    <w:rsid w:val="006C4FD1"/>
    <w:rsid w:val="006C5067"/>
    <w:rsid w:val="006C54CF"/>
    <w:rsid w:val="006C55E7"/>
    <w:rsid w:val="006C64CE"/>
    <w:rsid w:val="006C66ED"/>
    <w:rsid w:val="006C6DEC"/>
    <w:rsid w:val="006C7073"/>
    <w:rsid w:val="006C75D2"/>
    <w:rsid w:val="006C7A3F"/>
    <w:rsid w:val="006D0015"/>
    <w:rsid w:val="006D02EF"/>
    <w:rsid w:val="006D08E4"/>
    <w:rsid w:val="006D08EC"/>
    <w:rsid w:val="006D0C1F"/>
    <w:rsid w:val="006D13D5"/>
    <w:rsid w:val="006D1A54"/>
    <w:rsid w:val="006D1EE2"/>
    <w:rsid w:val="006D3700"/>
    <w:rsid w:val="006D3A2A"/>
    <w:rsid w:val="006D3AD4"/>
    <w:rsid w:val="006D3BB0"/>
    <w:rsid w:val="006D47ED"/>
    <w:rsid w:val="006D4A80"/>
    <w:rsid w:val="006D4ED0"/>
    <w:rsid w:val="006D5125"/>
    <w:rsid w:val="006D60F7"/>
    <w:rsid w:val="006D63DD"/>
    <w:rsid w:val="006D6F27"/>
    <w:rsid w:val="006D789F"/>
    <w:rsid w:val="006E0145"/>
    <w:rsid w:val="006E0158"/>
    <w:rsid w:val="006E0DAE"/>
    <w:rsid w:val="006E1DD6"/>
    <w:rsid w:val="006E2882"/>
    <w:rsid w:val="006E29CE"/>
    <w:rsid w:val="006E37C3"/>
    <w:rsid w:val="006E47B9"/>
    <w:rsid w:val="006E4BB8"/>
    <w:rsid w:val="006E4D34"/>
    <w:rsid w:val="006E5164"/>
    <w:rsid w:val="006E51BF"/>
    <w:rsid w:val="006E53DB"/>
    <w:rsid w:val="006E544A"/>
    <w:rsid w:val="006E5BA1"/>
    <w:rsid w:val="006E6460"/>
    <w:rsid w:val="006E70E9"/>
    <w:rsid w:val="006E7325"/>
    <w:rsid w:val="006E786E"/>
    <w:rsid w:val="006E7CFD"/>
    <w:rsid w:val="006F02BB"/>
    <w:rsid w:val="006F068A"/>
    <w:rsid w:val="006F0D38"/>
    <w:rsid w:val="006F1318"/>
    <w:rsid w:val="006F18C4"/>
    <w:rsid w:val="006F200E"/>
    <w:rsid w:val="006F3E9B"/>
    <w:rsid w:val="006F40DB"/>
    <w:rsid w:val="006F57D6"/>
    <w:rsid w:val="006F5892"/>
    <w:rsid w:val="006F5A9E"/>
    <w:rsid w:val="006F5C26"/>
    <w:rsid w:val="006F5D89"/>
    <w:rsid w:val="006F6144"/>
    <w:rsid w:val="006F73C9"/>
    <w:rsid w:val="006F7B76"/>
    <w:rsid w:val="006F7BBC"/>
    <w:rsid w:val="006F7D52"/>
    <w:rsid w:val="00700BAC"/>
    <w:rsid w:val="00700D45"/>
    <w:rsid w:val="00700E10"/>
    <w:rsid w:val="00701004"/>
    <w:rsid w:val="0070167B"/>
    <w:rsid w:val="00701B6D"/>
    <w:rsid w:val="00701CD9"/>
    <w:rsid w:val="00701E6D"/>
    <w:rsid w:val="0070200C"/>
    <w:rsid w:val="007021FE"/>
    <w:rsid w:val="00702423"/>
    <w:rsid w:val="00702DA5"/>
    <w:rsid w:val="00703296"/>
    <w:rsid w:val="0070373A"/>
    <w:rsid w:val="0070388C"/>
    <w:rsid w:val="0070425D"/>
    <w:rsid w:val="007048C8"/>
    <w:rsid w:val="00704950"/>
    <w:rsid w:val="00705A2B"/>
    <w:rsid w:val="00706209"/>
    <w:rsid w:val="00706328"/>
    <w:rsid w:val="00706920"/>
    <w:rsid w:val="00706DB4"/>
    <w:rsid w:val="00706ED1"/>
    <w:rsid w:val="00707814"/>
    <w:rsid w:val="00707B2E"/>
    <w:rsid w:val="0071090C"/>
    <w:rsid w:val="00710E32"/>
    <w:rsid w:val="0071180D"/>
    <w:rsid w:val="007119BC"/>
    <w:rsid w:val="00712739"/>
    <w:rsid w:val="00712D5A"/>
    <w:rsid w:val="0071538D"/>
    <w:rsid w:val="00715682"/>
    <w:rsid w:val="00715E20"/>
    <w:rsid w:val="00715FE8"/>
    <w:rsid w:val="00716514"/>
    <w:rsid w:val="007172CD"/>
    <w:rsid w:val="00717824"/>
    <w:rsid w:val="00717873"/>
    <w:rsid w:val="007179DB"/>
    <w:rsid w:val="00717A41"/>
    <w:rsid w:val="00720A2D"/>
    <w:rsid w:val="00720D1E"/>
    <w:rsid w:val="007214A7"/>
    <w:rsid w:val="00721646"/>
    <w:rsid w:val="0072270D"/>
    <w:rsid w:val="00722968"/>
    <w:rsid w:val="00722A00"/>
    <w:rsid w:val="00722AB3"/>
    <w:rsid w:val="00722E3B"/>
    <w:rsid w:val="00723274"/>
    <w:rsid w:val="00723E52"/>
    <w:rsid w:val="00723EDB"/>
    <w:rsid w:val="00723EDC"/>
    <w:rsid w:val="00723FAC"/>
    <w:rsid w:val="0072459F"/>
    <w:rsid w:val="0072527D"/>
    <w:rsid w:val="00725378"/>
    <w:rsid w:val="00725F31"/>
    <w:rsid w:val="0072606E"/>
    <w:rsid w:val="0072620F"/>
    <w:rsid w:val="007264C5"/>
    <w:rsid w:val="00727174"/>
    <w:rsid w:val="00727573"/>
    <w:rsid w:val="00727660"/>
    <w:rsid w:val="007278B6"/>
    <w:rsid w:val="00727F8A"/>
    <w:rsid w:val="00730367"/>
    <w:rsid w:val="0073094E"/>
    <w:rsid w:val="007309B8"/>
    <w:rsid w:val="00731A11"/>
    <w:rsid w:val="00731D5B"/>
    <w:rsid w:val="00732D1D"/>
    <w:rsid w:val="0073355A"/>
    <w:rsid w:val="007337AA"/>
    <w:rsid w:val="00733C63"/>
    <w:rsid w:val="00733E62"/>
    <w:rsid w:val="00734459"/>
    <w:rsid w:val="00734651"/>
    <w:rsid w:val="00734C34"/>
    <w:rsid w:val="00735A40"/>
    <w:rsid w:val="00735AF8"/>
    <w:rsid w:val="00735CA3"/>
    <w:rsid w:val="00736512"/>
    <w:rsid w:val="00736DF9"/>
    <w:rsid w:val="00737B23"/>
    <w:rsid w:val="00737C8D"/>
    <w:rsid w:val="00740C25"/>
    <w:rsid w:val="0074124C"/>
    <w:rsid w:val="00741787"/>
    <w:rsid w:val="00741859"/>
    <w:rsid w:val="00743070"/>
    <w:rsid w:val="00744762"/>
    <w:rsid w:val="00744B2F"/>
    <w:rsid w:val="00745DB0"/>
    <w:rsid w:val="00745E1D"/>
    <w:rsid w:val="00745EF3"/>
    <w:rsid w:val="00746012"/>
    <w:rsid w:val="007460A4"/>
    <w:rsid w:val="00746338"/>
    <w:rsid w:val="00746642"/>
    <w:rsid w:val="0074752A"/>
    <w:rsid w:val="0074781F"/>
    <w:rsid w:val="0075024C"/>
    <w:rsid w:val="0075027E"/>
    <w:rsid w:val="007504DF"/>
    <w:rsid w:val="00750DB8"/>
    <w:rsid w:val="00750EBE"/>
    <w:rsid w:val="00751164"/>
    <w:rsid w:val="007513F2"/>
    <w:rsid w:val="00751718"/>
    <w:rsid w:val="007531DC"/>
    <w:rsid w:val="00753F87"/>
    <w:rsid w:val="007543C7"/>
    <w:rsid w:val="007545A2"/>
    <w:rsid w:val="00754D43"/>
    <w:rsid w:val="00754FA7"/>
    <w:rsid w:val="00757280"/>
    <w:rsid w:val="007575AF"/>
    <w:rsid w:val="00757C14"/>
    <w:rsid w:val="00757F2A"/>
    <w:rsid w:val="00757FF8"/>
    <w:rsid w:val="007600FB"/>
    <w:rsid w:val="00760476"/>
    <w:rsid w:val="00760A52"/>
    <w:rsid w:val="00760BB2"/>
    <w:rsid w:val="00760C1C"/>
    <w:rsid w:val="0076232C"/>
    <w:rsid w:val="00762624"/>
    <w:rsid w:val="00762CAE"/>
    <w:rsid w:val="00763643"/>
    <w:rsid w:val="0076375F"/>
    <w:rsid w:val="00763F0E"/>
    <w:rsid w:val="007640D2"/>
    <w:rsid w:val="007649CE"/>
    <w:rsid w:val="00764BA8"/>
    <w:rsid w:val="00765596"/>
    <w:rsid w:val="007658FE"/>
    <w:rsid w:val="007661AA"/>
    <w:rsid w:val="007677F9"/>
    <w:rsid w:val="00770CB3"/>
    <w:rsid w:val="0077177A"/>
    <w:rsid w:val="00772F84"/>
    <w:rsid w:val="00773B24"/>
    <w:rsid w:val="00773B30"/>
    <w:rsid w:val="00773EF9"/>
    <w:rsid w:val="007742D0"/>
    <w:rsid w:val="00774973"/>
    <w:rsid w:val="00774D98"/>
    <w:rsid w:val="007752A4"/>
    <w:rsid w:val="007758CA"/>
    <w:rsid w:val="00775C99"/>
    <w:rsid w:val="007768BC"/>
    <w:rsid w:val="00776934"/>
    <w:rsid w:val="00777AE9"/>
    <w:rsid w:val="00777E68"/>
    <w:rsid w:val="0078013B"/>
    <w:rsid w:val="007801AA"/>
    <w:rsid w:val="007808F7"/>
    <w:rsid w:val="00780AF4"/>
    <w:rsid w:val="00781969"/>
    <w:rsid w:val="00781B2B"/>
    <w:rsid w:val="00782351"/>
    <w:rsid w:val="00782C6D"/>
    <w:rsid w:val="00783715"/>
    <w:rsid w:val="007837A4"/>
    <w:rsid w:val="007848D6"/>
    <w:rsid w:val="00784D9D"/>
    <w:rsid w:val="00784FDD"/>
    <w:rsid w:val="0078580F"/>
    <w:rsid w:val="00785D35"/>
    <w:rsid w:val="007860FE"/>
    <w:rsid w:val="00786339"/>
    <w:rsid w:val="0078640F"/>
    <w:rsid w:val="007864A1"/>
    <w:rsid w:val="00786984"/>
    <w:rsid w:val="00786F4D"/>
    <w:rsid w:val="00787301"/>
    <w:rsid w:val="007875CE"/>
    <w:rsid w:val="00787795"/>
    <w:rsid w:val="00787B3D"/>
    <w:rsid w:val="00787E54"/>
    <w:rsid w:val="00791AE1"/>
    <w:rsid w:val="00791D4A"/>
    <w:rsid w:val="00792645"/>
    <w:rsid w:val="00792C0F"/>
    <w:rsid w:val="0079309A"/>
    <w:rsid w:val="0079324C"/>
    <w:rsid w:val="007933F5"/>
    <w:rsid w:val="00793558"/>
    <w:rsid w:val="00794469"/>
    <w:rsid w:val="00795534"/>
    <w:rsid w:val="007965A2"/>
    <w:rsid w:val="00796617"/>
    <w:rsid w:val="00796761"/>
    <w:rsid w:val="00796ADA"/>
    <w:rsid w:val="00796C6E"/>
    <w:rsid w:val="00797200"/>
    <w:rsid w:val="00797274"/>
    <w:rsid w:val="00797333"/>
    <w:rsid w:val="00797F15"/>
    <w:rsid w:val="007A0080"/>
    <w:rsid w:val="007A01D5"/>
    <w:rsid w:val="007A059D"/>
    <w:rsid w:val="007A1070"/>
    <w:rsid w:val="007A119B"/>
    <w:rsid w:val="007A27B7"/>
    <w:rsid w:val="007A2829"/>
    <w:rsid w:val="007A287B"/>
    <w:rsid w:val="007A2E01"/>
    <w:rsid w:val="007A335D"/>
    <w:rsid w:val="007A3F42"/>
    <w:rsid w:val="007A3F74"/>
    <w:rsid w:val="007A4050"/>
    <w:rsid w:val="007A4752"/>
    <w:rsid w:val="007A490B"/>
    <w:rsid w:val="007A5112"/>
    <w:rsid w:val="007A56B8"/>
    <w:rsid w:val="007A5F4A"/>
    <w:rsid w:val="007A5FF6"/>
    <w:rsid w:val="007A601E"/>
    <w:rsid w:val="007A7BAB"/>
    <w:rsid w:val="007A7DC2"/>
    <w:rsid w:val="007B0268"/>
    <w:rsid w:val="007B02F3"/>
    <w:rsid w:val="007B06EA"/>
    <w:rsid w:val="007B0DB3"/>
    <w:rsid w:val="007B23F2"/>
    <w:rsid w:val="007B2818"/>
    <w:rsid w:val="007B32D4"/>
    <w:rsid w:val="007B37CE"/>
    <w:rsid w:val="007B3EB2"/>
    <w:rsid w:val="007B5330"/>
    <w:rsid w:val="007B594C"/>
    <w:rsid w:val="007B78C3"/>
    <w:rsid w:val="007B7BF8"/>
    <w:rsid w:val="007C0072"/>
    <w:rsid w:val="007C0133"/>
    <w:rsid w:val="007C0D58"/>
    <w:rsid w:val="007C120D"/>
    <w:rsid w:val="007C1BB4"/>
    <w:rsid w:val="007C1FC1"/>
    <w:rsid w:val="007C23F5"/>
    <w:rsid w:val="007C2773"/>
    <w:rsid w:val="007C430B"/>
    <w:rsid w:val="007C4AC4"/>
    <w:rsid w:val="007C4AED"/>
    <w:rsid w:val="007C5005"/>
    <w:rsid w:val="007C5688"/>
    <w:rsid w:val="007C5720"/>
    <w:rsid w:val="007C5C47"/>
    <w:rsid w:val="007C7185"/>
    <w:rsid w:val="007C7543"/>
    <w:rsid w:val="007C7824"/>
    <w:rsid w:val="007C7D52"/>
    <w:rsid w:val="007D0132"/>
    <w:rsid w:val="007D0284"/>
    <w:rsid w:val="007D061B"/>
    <w:rsid w:val="007D0D01"/>
    <w:rsid w:val="007D184E"/>
    <w:rsid w:val="007D216A"/>
    <w:rsid w:val="007D22EF"/>
    <w:rsid w:val="007D2A09"/>
    <w:rsid w:val="007D2B1B"/>
    <w:rsid w:val="007D349F"/>
    <w:rsid w:val="007D372A"/>
    <w:rsid w:val="007D37E2"/>
    <w:rsid w:val="007D4A3F"/>
    <w:rsid w:val="007D53B9"/>
    <w:rsid w:val="007D58E5"/>
    <w:rsid w:val="007D669D"/>
    <w:rsid w:val="007D68A7"/>
    <w:rsid w:val="007D6BE0"/>
    <w:rsid w:val="007D711E"/>
    <w:rsid w:val="007D7340"/>
    <w:rsid w:val="007D7732"/>
    <w:rsid w:val="007D7DED"/>
    <w:rsid w:val="007D7FA4"/>
    <w:rsid w:val="007E0031"/>
    <w:rsid w:val="007E0389"/>
    <w:rsid w:val="007E0470"/>
    <w:rsid w:val="007E08D8"/>
    <w:rsid w:val="007E0987"/>
    <w:rsid w:val="007E0B60"/>
    <w:rsid w:val="007E0D11"/>
    <w:rsid w:val="007E165D"/>
    <w:rsid w:val="007E1A8C"/>
    <w:rsid w:val="007E1C55"/>
    <w:rsid w:val="007E1E00"/>
    <w:rsid w:val="007E2617"/>
    <w:rsid w:val="007E3103"/>
    <w:rsid w:val="007E3A35"/>
    <w:rsid w:val="007E3F23"/>
    <w:rsid w:val="007E4ABC"/>
    <w:rsid w:val="007E682E"/>
    <w:rsid w:val="007E6AEB"/>
    <w:rsid w:val="007E6E53"/>
    <w:rsid w:val="007E7517"/>
    <w:rsid w:val="007E7C0B"/>
    <w:rsid w:val="007E7ECD"/>
    <w:rsid w:val="007F0030"/>
    <w:rsid w:val="007F0DD2"/>
    <w:rsid w:val="007F16D3"/>
    <w:rsid w:val="007F2502"/>
    <w:rsid w:val="007F2756"/>
    <w:rsid w:val="007F2AAA"/>
    <w:rsid w:val="007F2DD1"/>
    <w:rsid w:val="007F30C2"/>
    <w:rsid w:val="007F3CD4"/>
    <w:rsid w:val="007F449E"/>
    <w:rsid w:val="007F4576"/>
    <w:rsid w:val="007F4E5C"/>
    <w:rsid w:val="007F4F92"/>
    <w:rsid w:val="007F5336"/>
    <w:rsid w:val="007F5630"/>
    <w:rsid w:val="007F5968"/>
    <w:rsid w:val="007F5BE3"/>
    <w:rsid w:val="007F68E4"/>
    <w:rsid w:val="007F6C76"/>
    <w:rsid w:val="007F6F4A"/>
    <w:rsid w:val="007F71F3"/>
    <w:rsid w:val="007F75A7"/>
    <w:rsid w:val="007F7665"/>
    <w:rsid w:val="007F77B2"/>
    <w:rsid w:val="00800891"/>
    <w:rsid w:val="0080142E"/>
    <w:rsid w:val="00801D71"/>
    <w:rsid w:val="008021ED"/>
    <w:rsid w:val="0080236F"/>
    <w:rsid w:val="0080280C"/>
    <w:rsid w:val="00802BB5"/>
    <w:rsid w:val="00802FDB"/>
    <w:rsid w:val="008030EB"/>
    <w:rsid w:val="008036CF"/>
    <w:rsid w:val="00803B03"/>
    <w:rsid w:val="00804160"/>
    <w:rsid w:val="00804A90"/>
    <w:rsid w:val="0080590D"/>
    <w:rsid w:val="00805E7C"/>
    <w:rsid w:val="00806731"/>
    <w:rsid w:val="00806DBC"/>
    <w:rsid w:val="0080737F"/>
    <w:rsid w:val="00807B25"/>
    <w:rsid w:val="00807EF3"/>
    <w:rsid w:val="0081020D"/>
    <w:rsid w:val="008102E4"/>
    <w:rsid w:val="008105F2"/>
    <w:rsid w:val="008110D1"/>
    <w:rsid w:val="008116D6"/>
    <w:rsid w:val="00811ED4"/>
    <w:rsid w:val="0081284E"/>
    <w:rsid w:val="00813334"/>
    <w:rsid w:val="008135D7"/>
    <w:rsid w:val="008136E9"/>
    <w:rsid w:val="008137C5"/>
    <w:rsid w:val="00814AFA"/>
    <w:rsid w:val="00814BC3"/>
    <w:rsid w:val="00814BEC"/>
    <w:rsid w:val="0081502A"/>
    <w:rsid w:val="00815883"/>
    <w:rsid w:val="008161E4"/>
    <w:rsid w:val="008169F5"/>
    <w:rsid w:val="00816DFD"/>
    <w:rsid w:val="0081793E"/>
    <w:rsid w:val="00817957"/>
    <w:rsid w:val="00817B32"/>
    <w:rsid w:val="0082033B"/>
    <w:rsid w:val="00820AB5"/>
    <w:rsid w:val="00820AEF"/>
    <w:rsid w:val="00820D48"/>
    <w:rsid w:val="00821805"/>
    <w:rsid w:val="008219BB"/>
    <w:rsid w:val="00821D91"/>
    <w:rsid w:val="008220DE"/>
    <w:rsid w:val="0082252E"/>
    <w:rsid w:val="008226C2"/>
    <w:rsid w:val="0082289C"/>
    <w:rsid w:val="008228B2"/>
    <w:rsid w:val="00822BA9"/>
    <w:rsid w:val="00822D17"/>
    <w:rsid w:val="00822F53"/>
    <w:rsid w:val="008235C3"/>
    <w:rsid w:val="00823B63"/>
    <w:rsid w:val="00823DD7"/>
    <w:rsid w:val="00824788"/>
    <w:rsid w:val="008247D7"/>
    <w:rsid w:val="0082499A"/>
    <w:rsid w:val="00824C7D"/>
    <w:rsid w:val="00825288"/>
    <w:rsid w:val="00825787"/>
    <w:rsid w:val="0082591F"/>
    <w:rsid w:val="008261F5"/>
    <w:rsid w:val="00827E45"/>
    <w:rsid w:val="00827E55"/>
    <w:rsid w:val="00827FDC"/>
    <w:rsid w:val="00830137"/>
    <w:rsid w:val="0083033F"/>
    <w:rsid w:val="008307F2"/>
    <w:rsid w:val="00831FA5"/>
    <w:rsid w:val="00833386"/>
    <w:rsid w:val="00834335"/>
    <w:rsid w:val="008346AC"/>
    <w:rsid w:val="00834A0D"/>
    <w:rsid w:val="008352C8"/>
    <w:rsid w:val="00835392"/>
    <w:rsid w:val="00835469"/>
    <w:rsid w:val="008377C0"/>
    <w:rsid w:val="00840233"/>
    <w:rsid w:val="0084030C"/>
    <w:rsid w:val="00840A65"/>
    <w:rsid w:val="0084101C"/>
    <w:rsid w:val="00841B52"/>
    <w:rsid w:val="00841F81"/>
    <w:rsid w:val="00842B6F"/>
    <w:rsid w:val="00842E2B"/>
    <w:rsid w:val="00842E75"/>
    <w:rsid w:val="00842FFD"/>
    <w:rsid w:val="00843873"/>
    <w:rsid w:val="00843DB3"/>
    <w:rsid w:val="00844188"/>
    <w:rsid w:val="008441DA"/>
    <w:rsid w:val="00844419"/>
    <w:rsid w:val="0084445D"/>
    <w:rsid w:val="00844770"/>
    <w:rsid w:val="00845303"/>
    <w:rsid w:val="00845384"/>
    <w:rsid w:val="008457A6"/>
    <w:rsid w:val="00845BBD"/>
    <w:rsid w:val="00846167"/>
    <w:rsid w:val="00846781"/>
    <w:rsid w:val="008467ED"/>
    <w:rsid w:val="00846881"/>
    <w:rsid w:val="00846D00"/>
    <w:rsid w:val="00846FD5"/>
    <w:rsid w:val="008471A8"/>
    <w:rsid w:val="008474CA"/>
    <w:rsid w:val="00847804"/>
    <w:rsid w:val="008478C7"/>
    <w:rsid w:val="00847D75"/>
    <w:rsid w:val="00851371"/>
    <w:rsid w:val="008516C2"/>
    <w:rsid w:val="00852889"/>
    <w:rsid w:val="00853EC2"/>
    <w:rsid w:val="0085439C"/>
    <w:rsid w:val="00854930"/>
    <w:rsid w:val="0085521E"/>
    <w:rsid w:val="008554E8"/>
    <w:rsid w:val="008557B9"/>
    <w:rsid w:val="0085584F"/>
    <w:rsid w:val="00855C8F"/>
    <w:rsid w:val="00855CED"/>
    <w:rsid w:val="0085644C"/>
    <w:rsid w:val="00856A9C"/>
    <w:rsid w:val="00856B56"/>
    <w:rsid w:val="00856CB3"/>
    <w:rsid w:val="008570E7"/>
    <w:rsid w:val="00857937"/>
    <w:rsid w:val="00857CA1"/>
    <w:rsid w:val="00860031"/>
    <w:rsid w:val="008604C5"/>
    <w:rsid w:val="00861A54"/>
    <w:rsid w:val="00861F8A"/>
    <w:rsid w:val="00862D8B"/>
    <w:rsid w:val="0086306C"/>
    <w:rsid w:val="00863BF7"/>
    <w:rsid w:val="00863EA4"/>
    <w:rsid w:val="00863F0B"/>
    <w:rsid w:val="00864308"/>
    <w:rsid w:val="00864B50"/>
    <w:rsid w:val="00864D0B"/>
    <w:rsid w:val="00864DA6"/>
    <w:rsid w:val="00865D9B"/>
    <w:rsid w:val="00865FB8"/>
    <w:rsid w:val="008663BF"/>
    <w:rsid w:val="00866849"/>
    <w:rsid w:val="00866B74"/>
    <w:rsid w:val="00866CF6"/>
    <w:rsid w:val="00866D68"/>
    <w:rsid w:val="00867554"/>
    <w:rsid w:val="008676E7"/>
    <w:rsid w:val="0086776F"/>
    <w:rsid w:val="00867B93"/>
    <w:rsid w:val="00867D79"/>
    <w:rsid w:val="0087038C"/>
    <w:rsid w:val="008709C3"/>
    <w:rsid w:val="00870E2F"/>
    <w:rsid w:val="00870FEE"/>
    <w:rsid w:val="008711B1"/>
    <w:rsid w:val="0087132C"/>
    <w:rsid w:val="0087154A"/>
    <w:rsid w:val="00871773"/>
    <w:rsid w:val="008721B6"/>
    <w:rsid w:val="008725BB"/>
    <w:rsid w:val="0087265C"/>
    <w:rsid w:val="00872702"/>
    <w:rsid w:val="00872AC3"/>
    <w:rsid w:val="00872E63"/>
    <w:rsid w:val="00873A3A"/>
    <w:rsid w:val="00873B6F"/>
    <w:rsid w:val="00873D9C"/>
    <w:rsid w:val="00874572"/>
    <w:rsid w:val="008748F7"/>
    <w:rsid w:val="00875077"/>
    <w:rsid w:val="00875C22"/>
    <w:rsid w:val="00876000"/>
    <w:rsid w:val="00876073"/>
    <w:rsid w:val="00876FF8"/>
    <w:rsid w:val="00877494"/>
    <w:rsid w:val="008775A4"/>
    <w:rsid w:val="00877BC4"/>
    <w:rsid w:val="00877BF3"/>
    <w:rsid w:val="00880A0C"/>
    <w:rsid w:val="00880AF2"/>
    <w:rsid w:val="00881138"/>
    <w:rsid w:val="008811F5"/>
    <w:rsid w:val="008814A4"/>
    <w:rsid w:val="00881E5B"/>
    <w:rsid w:val="0088332F"/>
    <w:rsid w:val="008833AF"/>
    <w:rsid w:val="00883C38"/>
    <w:rsid w:val="00883EF9"/>
    <w:rsid w:val="0088430D"/>
    <w:rsid w:val="00884BC8"/>
    <w:rsid w:val="00884BE4"/>
    <w:rsid w:val="00884C01"/>
    <w:rsid w:val="00886683"/>
    <w:rsid w:val="0088693C"/>
    <w:rsid w:val="00886EDF"/>
    <w:rsid w:val="00887725"/>
    <w:rsid w:val="00887B97"/>
    <w:rsid w:val="00887D34"/>
    <w:rsid w:val="00887F7D"/>
    <w:rsid w:val="00890891"/>
    <w:rsid w:val="00890BB0"/>
    <w:rsid w:val="008913F2"/>
    <w:rsid w:val="00891829"/>
    <w:rsid w:val="008919F7"/>
    <w:rsid w:val="008925B7"/>
    <w:rsid w:val="008927F9"/>
    <w:rsid w:val="00893132"/>
    <w:rsid w:val="00893137"/>
    <w:rsid w:val="00893195"/>
    <w:rsid w:val="00893330"/>
    <w:rsid w:val="00893CC4"/>
    <w:rsid w:val="00894369"/>
    <w:rsid w:val="00894388"/>
    <w:rsid w:val="008944D0"/>
    <w:rsid w:val="0089458C"/>
    <w:rsid w:val="00894EF3"/>
    <w:rsid w:val="00895C6D"/>
    <w:rsid w:val="00895F66"/>
    <w:rsid w:val="00896457"/>
    <w:rsid w:val="0089674B"/>
    <w:rsid w:val="008978B3"/>
    <w:rsid w:val="008978C8"/>
    <w:rsid w:val="008A06BE"/>
    <w:rsid w:val="008A1CAF"/>
    <w:rsid w:val="008A1D9D"/>
    <w:rsid w:val="008A1FF2"/>
    <w:rsid w:val="008A26D4"/>
    <w:rsid w:val="008A2837"/>
    <w:rsid w:val="008A287E"/>
    <w:rsid w:val="008A3AE7"/>
    <w:rsid w:val="008A3EE6"/>
    <w:rsid w:val="008A46FE"/>
    <w:rsid w:val="008A5E05"/>
    <w:rsid w:val="008A5F72"/>
    <w:rsid w:val="008A63DC"/>
    <w:rsid w:val="008A7388"/>
    <w:rsid w:val="008A7CF2"/>
    <w:rsid w:val="008A7FCC"/>
    <w:rsid w:val="008B0434"/>
    <w:rsid w:val="008B04B1"/>
    <w:rsid w:val="008B06AE"/>
    <w:rsid w:val="008B0832"/>
    <w:rsid w:val="008B0E1C"/>
    <w:rsid w:val="008B1383"/>
    <w:rsid w:val="008B19ED"/>
    <w:rsid w:val="008B2AF1"/>
    <w:rsid w:val="008B3AE0"/>
    <w:rsid w:val="008B4186"/>
    <w:rsid w:val="008B4347"/>
    <w:rsid w:val="008B491B"/>
    <w:rsid w:val="008B4CBF"/>
    <w:rsid w:val="008B525C"/>
    <w:rsid w:val="008B571C"/>
    <w:rsid w:val="008B5BC3"/>
    <w:rsid w:val="008B5BDF"/>
    <w:rsid w:val="008B5C2B"/>
    <w:rsid w:val="008B6541"/>
    <w:rsid w:val="008B6A6E"/>
    <w:rsid w:val="008B6EF6"/>
    <w:rsid w:val="008B7FD6"/>
    <w:rsid w:val="008C01C4"/>
    <w:rsid w:val="008C0869"/>
    <w:rsid w:val="008C24C9"/>
    <w:rsid w:val="008C331A"/>
    <w:rsid w:val="008C339C"/>
    <w:rsid w:val="008C341B"/>
    <w:rsid w:val="008C3692"/>
    <w:rsid w:val="008C3A71"/>
    <w:rsid w:val="008C3F15"/>
    <w:rsid w:val="008C495C"/>
    <w:rsid w:val="008C49E9"/>
    <w:rsid w:val="008C528C"/>
    <w:rsid w:val="008C5330"/>
    <w:rsid w:val="008C5809"/>
    <w:rsid w:val="008C5F57"/>
    <w:rsid w:val="008C61D2"/>
    <w:rsid w:val="008C6C76"/>
    <w:rsid w:val="008C6ECA"/>
    <w:rsid w:val="008C7F00"/>
    <w:rsid w:val="008D15CF"/>
    <w:rsid w:val="008D2023"/>
    <w:rsid w:val="008D27E8"/>
    <w:rsid w:val="008D2B14"/>
    <w:rsid w:val="008D3749"/>
    <w:rsid w:val="008D3FFE"/>
    <w:rsid w:val="008D4305"/>
    <w:rsid w:val="008D49C2"/>
    <w:rsid w:val="008D4A93"/>
    <w:rsid w:val="008D4FCC"/>
    <w:rsid w:val="008D5163"/>
    <w:rsid w:val="008D563A"/>
    <w:rsid w:val="008D571A"/>
    <w:rsid w:val="008D5CC1"/>
    <w:rsid w:val="008D6928"/>
    <w:rsid w:val="008D7077"/>
    <w:rsid w:val="008D768B"/>
    <w:rsid w:val="008D772F"/>
    <w:rsid w:val="008D7863"/>
    <w:rsid w:val="008D7934"/>
    <w:rsid w:val="008D7B44"/>
    <w:rsid w:val="008D7B7F"/>
    <w:rsid w:val="008D7B9B"/>
    <w:rsid w:val="008E0BFF"/>
    <w:rsid w:val="008E1021"/>
    <w:rsid w:val="008E1BAC"/>
    <w:rsid w:val="008E2942"/>
    <w:rsid w:val="008E33B2"/>
    <w:rsid w:val="008E3490"/>
    <w:rsid w:val="008E35AD"/>
    <w:rsid w:val="008E3B22"/>
    <w:rsid w:val="008E3BB6"/>
    <w:rsid w:val="008E46EF"/>
    <w:rsid w:val="008E4E4E"/>
    <w:rsid w:val="008E54E1"/>
    <w:rsid w:val="008E58BD"/>
    <w:rsid w:val="008E5AEA"/>
    <w:rsid w:val="008E5C23"/>
    <w:rsid w:val="008E648F"/>
    <w:rsid w:val="008E6A5F"/>
    <w:rsid w:val="008E7485"/>
    <w:rsid w:val="008E7BE2"/>
    <w:rsid w:val="008F0F58"/>
    <w:rsid w:val="008F13CF"/>
    <w:rsid w:val="008F147A"/>
    <w:rsid w:val="008F2347"/>
    <w:rsid w:val="008F276E"/>
    <w:rsid w:val="008F2F36"/>
    <w:rsid w:val="008F315B"/>
    <w:rsid w:val="008F32D0"/>
    <w:rsid w:val="008F32E0"/>
    <w:rsid w:val="008F470B"/>
    <w:rsid w:val="008F4756"/>
    <w:rsid w:val="008F4BE8"/>
    <w:rsid w:val="008F4E95"/>
    <w:rsid w:val="008F4FC4"/>
    <w:rsid w:val="008F5635"/>
    <w:rsid w:val="008F56B5"/>
    <w:rsid w:val="008F5EF2"/>
    <w:rsid w:val="008F7585"/>
    <w:rsid w:val="008F777E"/>
    <w:rsid w:val="008F7D33"/>
    <w:rsid w:val="009003E2"/>
    <w:rsid w:val="00901506"/>
    <w:rsid w:val="009016FE"/>
    <w:rsid w:val="009022AF"/>
    <w:rsid w:val="00902989"/>
    <w:rsid w:val="00903AC1"/>
    <w:rsid w:val="00904379"/>
    <w:rsid w:val="00904CC4"/>
    <w:rsid w:val="00905859"/>
    <w:rsid w:val="00905A03"/>
    <w:rsid w:val="00905A88"/>
    <w:rsid w:val="009063F4"/>
    <w:rsid w:val="00906F04"/>
    <w:rsid w:val="00906F37"/>
    <w:rsid w:val="009076DF"/>
    <w:rsid w:val="00907F64"/>
    <w:rsid w:val="00911743"/>
    <w:rsid w:val="00911ACD"/>
    <w:rsid w:val="009128CA"/>
    <w:rsid w:val="0091335C"/>
    <w:rsid w:val="009135ED"/>
    <w:rsid w:val="0091431D"/>
    <w:rsid w:val="00914405"/>
    <w:rsid w:val="009149D3"/>
    <w:rsid w:val="00914B1C"/>
    <w:rsid w:val="009154BE"/>
    <w:rsid w:val="009158A2"/>
    <w:rsid w:val="009167A5"/>
    <w:rsid w:val="00916CDA"/>
    <w:rsid w:val="009177B9"/>
    <w:rsid w:val="00917B1B"/>
    <w:rsid w:val="00917C09"/>
    <w:rsid w:val="00917DF9"/>
    <w:rsid w:val="009204E9"/>
    <w:rsid w:val="00920590"/>
    <w:rsid w:val="00921C14"/>
    <w:rsid w:val="00921DBF"/>
    <w:rsid w:val="00922357"/>
    <w:rsid w:val="00922C74"/>
    <w:rsid w:val="00922D2D"/>
    <w:rsid w:val="009238F4"/>
    <w:rsid w:val="00923AE6"/>
    <w:rsid w:val="00924BDD"/>
    <w:rsid w:val="00924DCC"/>
    <w:rsid w:val="00924DF8"/>
    <w:rsid w:val="0092547C"/>
    <w:rsid w:val="00925972"/>
    <w:rsid w:val="009260C9"/>
    <w:rsid w:val="0092633F"/>
    <w:rsid w:val="0092677F"/>
    <w:rsid w:val="009274DF"/>
    <w:rsid w:val="00927C10"/>
    <w:rsid w:val="00927C5C"/>
    <w:rsid w:val="00927DEE"/>
    <w:rsid w:val="00930617"/>
    <w:rsid w:val="00930FC3"/>
    <w:rsid w:val="009321F9"/>
    <w:rsid w:val="009324D9"/>
    <w:rsid w:val="00932DEB"/>
    <w:rsid w:val="009341D7"/>
    <w:rsid w:val="00935577"/>
    <w:rsid w:val="009359E3"/>
    <w:rsid w:val="00935CB9"/>
    <w:rsid w:val="00936769"/>
    <w:rsid w:val="0093705F"/>
    <w:rsid w:val="009375B9"/>
    <w:rsid w:val="00937E85"/>
    <w:rsid w:val="009406E7"/>
    <w:rsid w:val="00940BCE"/>
    <w:rsid w:val="00941D08"/>
    <w:rsid w:val="00941FDD"/>
    <w:rsid w:val="0094204A"/>
    <w:rsid w:val="00942211"/>
    <w:rsid w:val="009422A3"/>
    <w:rsid w:val="00942559"/>
    <w:rsid w:val="00942A33"/>
    <w:rsid w:val="00943245"/>
    <w:rsid w:val="009432A2"/>
    <w:rsid w:val="00943411"/>
    <w:rsid w:val="00943418"/>
    <w:rsid w:val="009437F8"/>
    <w:rsid w:val="00943C8B"/>
    <w:rsid w:val="00943DDC"/>
    <w:rsid w:val="00943DE1"/>
    <w:rsid w:val="009444BB"/>
    <w:rsid w:val="00944891"/>
    <w:rsid w:val="00944A0F"/>
    <w:rsid w:val="0094547B"/>
    <w:rsid w:val="00945F3B"/>
    <w:rsid w:val="009460CB"/>
    <w:rsid w:val="00946211"/>
    <w:rsid w:val="009465CA"/>
    <w:rsid w:val="009468C8"/>
    <w:rsid w:val="00946AE1"/>
    <w:rsid w:val="00947B11"/>
    <w:rsid w:val="00947CCB"/>
    <w:rsid w:val="00947CEF"/>
    <w:rsid w:val="00947D13"/>
    <w:rsid w:val="00950702"/>
    <w:rsid w:val="00951182"/>
    <w:rsid w:val="00951B11"/>
    <w:rsid w:val="00951D84"/>
    <w:rsid w:val="00952695"/>
    <w:rsid w:val="00952BE3"/>
    <w:rsid w:val="00952C88"/>
    <w:rsid w:val="0095339D"/>
    <w:rsid w:val="00953700"/>
    <w:rsid w:val="00953791"/>
    <w:rsid w:val="00954EA0"/>
    <w:rsid w:val="0095534D"/>
    <w:rsid w:val="00955CD1"/>
    <w:rsid w:val="00955D5A"/>
    <w:rsid w:val="009561CF"/>
    <w:rsid w:val="00956F7F"/>
    <w:rsid w:val="0095760C"/>
    <w:rsid w:val="0096017C"/>
    <w:rsid w:val="0096030E"/>
    <w:rsid w:val="009605D7"/>
    <w:rsid w:val="009607E9"/>
    <w:rsid w:val="0096195F"/>
    <w:rsid w:val="0096298C"/>
    <w:rsid w:val="009636BD"/>
    <w:rsid w:val="00963838"/>
    <w:rsid w:val="0096404F"/>
    <w:rsid w:val="00964442"/>
    <w:rsid w:val="0096456E"/>
    <w:rsid w:val="009645C8"/>
    <w:rsid w:val="00965540"/>
    <w:rsid w:val="00965B43"/>
    <w:rsid w:val="00965BB7"/>
    <w:rsid w:val="009661BC"/>
    <w:rsid w:val="00966940"/>
    <w:rsid w:val="00967097"/>
    <w:rsid w:val="009672CA"/>
    <w:rsid w:val="0096741A"/>
    <w:rsid w:val="009675AC"/>
    <w:rsid w:val="009675B1"/>
    <w:rsid w:val="0097177B"/>
    <w:rsid w:val="00972390"/>
    <w:rsid w:val="00972E0A"/>
    <w:rsid w:val="00972F14"/>
    <w:rsid w:val="00972FAF"/>
    <w:rsid w:val="009734CC"/>
    <w:rsid w:val="009737D0"/>
    <w:rsid w:val="009742A3"/>
    <w:rsid w:val="009743F1"/>
    <w:rsid w:val="009757A9"/>
    <w:rsid w:val="009768CC"/>
    <w:rsid w:val="0097790F"/>
    <w:rsid w:val="0097796B"/>
    <w:rsid w:val="00977D57"/>
    <w:rsid w:val="00977DDA"/>
    <w:rsid w:val="00982076"/>
    <w:rsid w:val="00982955"/>
    <w:rsid w:val="009835A8"/>
    <w:rsid w:val="00983773"/>
    <w:rsid w:val="00983F60"/>
    <w:rsid w:val="00984EC5"/>
    <w:rsid w:val="00985001"/>
    <w:rsid w:val="0098526B"/>
    <w:rsid w:val="0098529C"/>
    <w:rsid w:val="009853E4"/>
    <w:rsid w:val="00985EDD"/>
    <w:rsid w:val="00986616"/>
    <w:rsid w:val="0098681F"/>
    <w:rsid w:val="00986A1E"/>
    <w:rsid w:val="009870A6"/>
    <w:rsid w:val="009872FC"/>
    <w:rsid w:val="00987368"/>
    <w:rsid w:val="00991A31"/>
    <w:rsid w:val="009926E4"/>
    <w:rsid w:val="009928DD"/>
    <w:rsid w:val="00993192"/>
    <w:rsid w:val="009932BD"/>
    <w:rsid w:val="00994062"/>
    <w:rsid w:val="00994858"/>
    <w:rsid w:val="00994A5A"/>
    <w:rsid w:val="009952A5"/>
    <w:rsid w:val="00995633"/>
    <w:rsid w:val="0099577A"/>
    <w:rsid w:val="0099585E"/>
    <w:rsid w:val="00995DA7"/>
    <w:rsid w:val="0099610E"/>
    <w:rsid w:val="0099629A"/>
    <w:rsid w:val="00996360"/>
    <w:rsid w:val="00997046"/>
    <w:rsid w:val="00997077"/>
    <w:rsid w:val="00997380"/>
    <w:rsid w:val="00997435"/>
    <w:rsid w:val="0099764C"/>
    <w:rsid w:val="009A00D6"/>
    <w:rsid w:val="009A0F7B"/>
    <w:rsid w:val="009A114F"/>
    <w:rsid w:val="009A177F"/>
    <w:rsid w:val="009A17F7"/>
    <w:rsid w:val="009A18B6"/>
    <w:rsid w:val="009A248F"/>
    <w:rsid w:val="009A2D91"/>
    <w:rsid w:val="009A3C89"/>
    <w:rsid w:val="009A4699"/>
    <w:rsid w:val="009A4AA7"/>
    <w:rsid w:val="009A4EDA"/>
    <w:rsid w:val="009A4EFB"/>
    <w:rsid w:val="009A5363"/>
    <w:rsid w:val="009A55A7"/>
    <w:rsid w:val="009A5B06"/>
    <w:rsid w:val="009A5C2D"/>
    <w:rsid w:val="009A6106"/>
    <w:rsid w:val="009A6197"/>
    <w:rsid w:val="009A62C1"/>
    <w:rsid w:val="009A6935"/>
    <w:rsid w:val="009A6AA6"/>
    <w:rsid w:val="009A6B3F"/>
    <w:rsid w:val="009A6CE0"/>
    <w:rsid w:val="009A7611"/>
    <w:rsid w:val="009B036C"/>
    <w:rsid w:val="009B09C3"/>
    <w:rsid w:val="009B1269"/>
    <w:rsid w:val="009B14EF"/>
    <w:rsid w:val="009B1BE8"/>
    <w:rsid w:val="009B1D5F"/>
    <w:rsid w:val="009B24BC"/>
    <w:rsid w:val="009B2781"/>
    <w:rsid w:val="009B2AC6"/>
    <w:rsid w:val="009B2F4E"/>
    <w:rsid w:val="009B34AF"/>
    <w:rsid w:val="009B41B1"/>
    <w:rsid w:val="009B4310"/>
    <w:rsid w:val="009B484F"/>
    <w:rsid w:val="009B4ACF"/>
    <w:rsid w:val="009B4E0F"/>
    <w:rsid w:val="009B66F9"/>
    <w:rsid w:val="009B6788"/>
    <w:rsid w:val="009B6D92"/>
    <w:rsid w:val="009B71EF"/>
    <w:rsid w:val="009C05E3"/>
    <w:rsid w:val="009C09D7"/>
    <w:rsid w:val="009C0A99"/>
    <w:rsid w:val="009C1580"/>
    <w:rsid w:val="009C1AD2"/>
    <w:rsid w:val="009C1E14"/>
    <w:rsid w:val="009C25EE"/>
    <w:rsid w:val="009C2807"/>
    <w:rsid w:val="009C2C6D"/>
    <w:rsid w:val="009C2EF4"/>
    <w:rsid w:val="009C31B1"/>
    <w:rsid w:val="009C356A"/>
    <w:rsid w:val="009C40FC"/>
    <w:rsid w:val="009C417C"/>
    <w:rsid w:val="009C4AB5"/>
    <w:rsid w:val="009C4D8A"/>
    <w:rsid w:val="009C537B"/>
    <w:rsid w:val="009C622C"/>
    <w:rsid w:val="009C632A"/>
    <w:rsid w:val="009C6B09"/>
    <w:rsid w:val="009C6D65"/>
    <w:rsid w:val="009C6EEE"/>
    <w:rsid w:val="009C7010"/>
    <w:rsid w:val="009C7377"/>
    <w:rsid w:val="009C748A"/>
    <w:rsid w:val="009C7D02"/>
    <w:rsid w:val="009C7DD3"/>
    <w:rsid w:val="009D085C"/>
    <w:rsid w:val="009D0A8C"/>
    <w:rsid w:val="009D0FB4"/>
    <w:rsid w:val="009D1549"/>
    <w:rsid w:val="009D2118"/>
    <w:rsid w:val="009D2286"/>
    <w:rsid w:val="009D23DC"/>
    <w:rsid w:val="009D2692"/>
    <w:rsid w:val="009D274A"/>
    <w:rsid w:val="009D2A12"/>
    <w:rsid w:val="009D3180"/>
    <w:rsid w:val="009D328C"/>
    <w:rsid w:val="009D348D"/>
    <w:rsid w:val="009D4B2B"/>
    <w:rsid w:val="009D4C05"/>
    <w:rsid w:val="009D5006"/>
    <w:rsid w:val="009D536F"/>
    <w:rsid w:val="009D53D2"/>
    <w:rsid w:val="009D58BA"/>
    <w:rsid w:val="009D658C"/>
    <w:rsid w:val="009D6E26"/>
    <w:rsid w:val="009D7584"/>
    <w:rsid w:val="009D7894"/>
    <w:rsid w:val="009D7C19"/>
    <w:rsid w:val="009D7C41"/>
    <w:rsid w:val="009E02EA"/>
    <w:rsid w:val="009E0A43"/>
    <w:rsid w:val="009E0A54"/>
    <w:rsid w:val="009E0D10"/>
    <w:rsid w:val="009E0DA2"/>
    <w:rsid w:val="009E0E09"/>
    <w:rsid w:val="009E109B"/>
    <w:rsid w:val="009E1316"/>
    <w:rsid w:val="009E15FB"/>
    <w:rsid w:val="009E2467"/>
    <w:rsid w:val="009E294C"/>
    <w:rsid w:val="009E3148"/>
    <w:rsid w:val="009E3345"/>
    <w:rsid w:val="009E3A54"/>
    <w:rsid w:val="009E4177"/>
    <w:rsid w:val="009E42EE"/>
    <w:rsid w:val="009E464E"/>
    <w:rsid w:val="009E54BD"/>
    <w:rsid w:val="009E5606"/>
    <w:rsid w:val="009E5A2C"/>
    <w:rsid w:val="009E64DF"/>
    <w:rsid w:val="009E6D0A"/>
    <w:rsid w:val="009E708F"/>
    <w:rsid w:val="009E7503"/>
    <w:rsid w:val="009E79F9"/>
    <w:rsid w:val="009E7ED1"/>
    <w:rsid w:val="009F061C"/>
    <w:rsid w:val="009F0E33"/>
    <w:rsid w:val="009F13C5"/>
    <w:rsid w:val="009F15FA"/>
    <w:rsid w:val="009F19FB"/>
    <w:rsid w:val="009F1A0D"/>
    <w:rsid w:val="009F27A1"/>
    <w:rsid w:val="009F2B62"/>
    <w:rsid w:val="009F3DD3"/>
    <w:rsid w:val="009F53D5"/>
    <w:rsid w:val="009F5530"/>
    <w:rsid w:val="009F65D1"/>
    <w:rsid w:val="009F6E7E"/>
    <w:rsid w:val="00A00001"/>
    <w:rsid w:val="00A01538"/>
    <w:rsid w:val="00A01641"/>
    <w:rsid w:val="00A01668"/>
    <w:rsid w:val="00A022A1"/>
    <w:rsid w:val="00A02ADA"/>
    <w:rsid w:val="00A031FA"/>
    <w:rsid w:val="00A03323"/>
    <w:rsid w:val="00A0341F"/>
    <w:rsid w:val="00A035FF"/>
    <w:rsid w:val="00A03ACC"/>
    <w:rsid w:val="00A048A3"/>
    <w:rsid w:val="00A04C9A"/>
    <w:rsid w:val="00A04DA6"/>
    <w:rsid w:val="00A04FAA"/>
    <w:rsid w:val="00A056D7"/>
    <w:rsid w:val="00A058CC"/>
    <w:rsid w:val="00A05D5C"/>
    <w:rsid w:val="00A06252"/>
    <w:rsid w:val="00A074FA"/>
    <w:rsid w:val="00A07767"/>
    <w:rsid w:val="00A0788D"/>
    <w:rsid w:val="00A07AC9"/>
    <w:rsid w:val="00A10143"/>
    <w:rsid w:val="00A10195"/>
    <w:rsid w:val="00A1022C"/>
    <w:rsid w:val="00A104BF"/>
    <w:rsid w:val="00A1141F"/>
    <w:rsid w:val="00A119D0"/>
    <w:rsid w:val="00A11A84"/>
    <w:rsid w:val="00A11D02"/>
    <w:rsid w:val="00A11E04"/>
    <w:rsid w:val="00A11F7A"/>
    <w:rsid w:val="00A122EC"/>
    <w:rsid w:val="00A12332"/>
    <w:rsid w:val="00A125E9"/>
    <w:rsid w:val="00A139B4"/>
    <w:rsid w:val="00A13BFF"/>
    <w:rsid w:val="00A13EF3"/>
    <w:rsid w:val="00A14252"/>
    <w:rsid w:val="00A146ED"/>
    <w:rsid w:val="00A15E56"/>
    <w:rsid w:val="00A174B3"/>
    <w:rsid w:val="00A17C21"/>
    <w:rsid w:val="00A2007D"/>
    <w:rsid w:val="00A20493"/>
    <w:rsid w:val="00A2170E"/>
    <w:rsid w:val="00A21E95"/>
    <w:rsid w:val="00A2214A"/>
    <w:rsid w:val="00A226BB"/>
    <w:rsid w:val="00A23207"/>
    <w:rsid w:val="00A2349D"/>
    <w:rsid w:val="00A23626"/>
    <w:rsid w:val="00A23F65"/>
    <w:rsid w:val="00A23FAD"/>
    <w:rsid w:val="00A24561"/>
    <w:rsid w:val="00A24795"/>
    <w:rsid w:val="00A24FB6"/>
    <w:rsid w:val="00A26884"/>
    <w:rsid w:val="00A26BE8"/>
    <w:rsid w:val="00A26D30"/>
    <w:rsid w:val="00A26FF6"/>
    <w:rsid w:val="00A2758E"/>
    <w:rsid w:val="00A27D72"/>
    <w:rsid w:val="00A3048B"/>
    <w:rsid w:val="00A30AEF"/>
    <w:rsid w:val="00A311CE"/>
    <w:rsid w:val="00A31BED"/>
    <w:rsid w:val="00A31F9F"/>
    <w:rsid w:val="00A32CC4"/>
    <w:rsid w:val="00A32F43"/>
    <w:rsid w:val="00A32FC9"/>
    <w:rsid w:val="00A330AE"/>
    <w:rsid w:val="00A331D9"/>
    <w:rsid w:val="00A33459"/>
    <w:rsid w:val="00A339D0"/>
    <w:rsid w:val="00A33BB9"/>
    <w:rsid w:val="00A341C4"/>
    <w:rsid w:val="00A3425B"/>
    <w:rsid w:val="00A34624"/>
    <w:rsid w:val="00A348A9"/>
    <w:rsid w:val="00A349F7"/>
    <w:rsid w:val="00A34BF1"/>
    <w:rsid w:val="00A351AE"/>
    <w:rsid w:val="00A353DC"/>
    <w:rsid w:val="00A356BC"/>
    <w:rsid w:val="00A35903"/>
    <w:rsid w:val="00A35C6A"/>
    <w:rsid w:val="00A35FBB"/>
    <w:rsid w:val="00A36B7F"/>
    <w:rsid w:val="00A36CCE"/>
    <w:rsid w:val="00A37110"/>
    <w:rsid w:val="00A37D25"/>
    <w:rsid w:val="00A37FC9"/>
    <w:rsid w:val="00A40310"/>
    <w:rsid w:val="00A40358"/>
    <w:rsid w:val="00A40B83"/>
    <w:rsid w:val="00A41457"/>
    <w:rsid w:val="00A421CE"/>
    <w:rsid w:val="00A42367"/>
    <w:rsid w:val="00A426DE"/>
    <w:rsid w:val="00A428CF"/>
    <w:rsid w:val="00A4306F"/>
    <w:rsid w:val="00A431B2"/>
    <w:rsid w:val="00A44FE6"/>
    <w:rsid w:val="00A4534E"/>
    <w:rsid w:val="00A4565E"/>
    <w:rsid w:val="00A45E07"/>
    <w:rsid w:val="00A47328"/>
    <w:rsid w:val="00A4795F"/>
    <w:rsid w:val="00A479F6"/>
    <w:rsid w:val="00A47D97"/>
    <w:rsid w:val="00A50639"/>
    <w:rsid w:val="00A50925"/>
    <w:rsid w:val="00A50F1B"/>
    <w:rsid w:val="00A51127"/>
    <w:rsid w:val="00A52304"/>
    <w:rsid w:val="00A523DC"/>
    <w:rsid w:val="00A528CC"/>
    <w:rsid w:val="00A52A31"/>
    <w:rsid w:val="00A53810"/>
    <w:rsid w:val="00A53954"/>
    <w:rsid w:val="00A53CD2"/>
    <w:rsid w:val="00A53EB7"/>
    <w:rsid w:val="00A54B10"/>
    <w:rsid w:val="00A54D5F"/>
    <w:rsid w:val="00A550B8"/>
    <w:rsid w:val="00A558FB"/>
    <w:rsid w:val="00A55D23"/>
    <w:rsid w:val="00A561E5"/>
    <w:rsid w:val="00A56C1C"/>
    <w:rsid w:val="00A6017C"/>
    <w:rsid w:val="00A6034C"/>
    <w:rsid w:val="00A60BC8"/>
    <w:rsid w:val="00A60CFB"/>
    <w:rsid w:val="00A62363"/>
    <w:rsid w:val="00A63177"/>
    <w:rsid w:val="00A63615"/>
    <w:rsid w:val="00A63697"/>
    <w:rsid w:val="00A636D3"/>
    <w:rsid w:val="00A63719"/>
    <w:rsid w:val="00A637DB"/>
    <w:rsid w:val="00A63D09"/>
    <w:rsid w:val="00A64D2E"/>
    <w:rsid w:val="00A6558A"/>
    <w:rsid w:val="00A65612"/>
    <w:rsid w:val="00A65B35"/>
    <w:rsid w:val="00A66464"/>
    <w:rsid w:val="00A66BC0"/>
    <w:rsid w:val="00A678EC"/>
    <w:rsid w:val="00A67D38"/>
    <w:rsid w:val="00A67E18"/>
    <w:rsid w:val="00A67E65"/>
    <w:rsid w:val="00A711F9"/>
    <w:rsid w:val="00A71359"/>
    <w:rsid w:val="00A723D3"/>
    <w:rsid w:val="00A72BE7"/>
    <w:rsid w:val="00A730C1"/>
    <w:rsid w:val="00A736F8"/>
    <w:rsid w:val="00A74D97"/>
    <w:rsid w:val="00A753C4"/>
    <w:rsid w:val="00A755C3"/>
    <w:rsid w:val="00A756DD"/>
    <w:rsid w:val="00A75C16"/>
    <w:rsid w:val="00A75E8E"/>
    <w:rsid w:val="00A762A1"/>
    <w:rsid w:val="00A76A44"/>
    <w:rsid w:val="00A770A1"/>
    <w:rsid w:val="00A77512"/>
    <w:rsid w:val="00A7767A"/>
    <w:rsid w:val="00A77AF9"/>
    <w:rsid w:val="00A80413"/>
    <w:rsid w:val="00A81B17"/>
    <w:rsid w:val="00A81ED3"/>
    <w:rsid w:val="00A827F2"/>
    <w:rsid w:val="00A83091"/>
    <w:rsid w:val="00A832D2"/>
    <w:rsid w:val="00A83A1A"/>
    <w:rsid w:val="00A83BEF"/>
    <w:rsid w:val="00A84726"/>
    <w:rsid w:val="00A8485C"/>
    <w:rsid w:val="00A84A53"/>
    <w:rsid w:val="00A8538B"/>
    <w:rsid w:val="00A859C5"/>
    <w:rsid w:val="00A86510"/>
    <w:rsid w:val="00A908C1"/>
    <w:rsid w:val="00A90A49"/>
    <w:rsid w:val="00A90CBC"/>
    <w:rsid w:val="00A91402"/>
    <w:rsid w:val="00A9147B"/>
    <w:rsid w:val="00A91DB1"/>
    <w:rsid w:val="00A92389"/>
    <w:rsid w:val="00A923B9"/>
    <w:rsid w:val="00A926CA"/>
    <w:rsid w:val="00A92CA2"/>
    <w:rsid w:val="00A93546"/>
    <w:rsid w:val="00A937FF"/>
    <w:rsid w:val="00A94F05"/>
    <w:rsid w:val="00A95578"/>
    <w:rsid w:val="00A96030"/>
    <w:rsid w:val="00A9645D"/>
    <w:rsid w:val="00A96794"/>
    <w:rsid w:val="00AA0B83"/>
    <w:rsid w:val="00AA22B2"/>
    <w:rsid w:val="00AA26A7"/>
    <w:rsid w:val="00AA2FCC"/>
    <w:rsid w:val="00AA3074"/>
    <w:rsid w:val="00AA3563"/>
    <w:rsid w:val="00AA36D1"/>
    <w:rsid w:val="00AA3B7F"/>
    <w:rsid w:val="00AA3C89"/>
    <w:rsid w:val="00AA3DCF"/>
    <w:rsid w:val="00AA3DE0"/>
    <w:rsid w:val="00AA4219"/>
    <w:rsid w:val="00AA51E2"/>
    <w:rsid w:val="00AA5DB2"/>
    <w:rsid w:val="00AA790B"/>
    <w:rsid w:val="00AA7CDE"/>
    <w:rsid w:val="00AB0571"/>
    <w:rsid w:val="00AB0C71"/>
    <w:rsid w:val="00AB0DFB"/>
    <w:rsid w:val="00AB2039"/>
    <w:rsid w:val="00AB250B"/>
    <w:rsid w:val="00AB273A"/>
    <w:rsid w:val="00AB37F6"/>
    <w:rsid w:val="00AB3828"/>
    <w:rsid w:val="00AB3AFE"/>
    <w:rsid w:val="00AB3DD5"/>
    <w:rsid w:val="00AB40D4"/>
    <w:rsid w:val="00AB49DB"/>
    <w:rsid w:val="00AB4C1F"/>
    <w:rsid w:val="00AB554B"/>
    <w:rsid w:val="00AB5B5B"/>
    <w:rsid w:val="00AB60A9"/>
    <w:rsid w:val="00AB6B83"/>
    <w:rsid w:val="00AB7188"/>
    <w:rsid w:val="00AB7356"/>
    <w:rsid w:val="00AB78FE"/>
    <w:rsid w:val="00AB7EDF"/>
    <w:rsid w:val="00AC1404"/>
    <w:rsid w:val="00AC170F"/>
    <w:rsid w:val="00AC1B27"/>
    <w:rsid w:val="00AC1B93"/>
    <w:rsid w:val="00AC1C96"/>
    <w:rsid w:val="00AC209F"/>
    <w:rsid w:val="00AC20DA"/>
    <w:rsid w:val="00AC21C4"/>
    <w:rsid w:val="00AC566D"/>
    <w:rsid w:val="00AC5723"/>
    <w:rsid w:val="00AC5844"/>
    <w:rsid w:val="00AC593B"/>
    <w:rsid w:val="00AC69F4"/>
    <w:rsid w:val="00AC72B6"/>
    <w:rsid w:val="00AC7B63"/>
    <w:rsid w:val="00AC7CF4"/>
    <w:rsid w:val="00AD099C"/>
    <w:rsid w:val="00AD0EC6"/>
    <w:rsid w:val="00AD1573"/>
    <w:rsid w:val="00AD1D94"/>
    <w:rsid w:val="00AD2B95"/>
    <w:rsid w:val="00AD2C0D"/>
    <w:rsid w:val="00AD36F8"/>
    <w:rsid w:val="00AD3724"/>
    <w:rsid w:val="00AD3DA9"/>
    <w:rsid w:val="00AD4393"/>
    <w:rsid w:val="00AD4523"/>
    <w:rsid w:val="00AD4A4D"/>
    <w:rsid w:val="00AD4B9A"/>
    <w:rsid w:val="00AD4BD8"/>
    <w:rsid w:val="00AD6A01"/>
    <w:rsid w:val="00AD70FD"/>
    <w:rsid w:val="00AD7675"/>
    <w:rsid w:val="00AD7776"/>
    <w:rsid w:val="00AD7DC3"/>
    <w:rsid w:val="00AE0328"/>
    <w:rsid w:val="00AE13C9"/>
    <w:rsid w:val="00AE14FE"/>
    <w:rsid w:val="00AE1EFF"/>
    <w:rsid w:val="00AE2AF9"/>
    <w:rsid w:val="00AE30F9"/>
    <w:rsid w:val="00AE358C"/>
    <w:rsid w:val="00AE3C58"/>
    <w:rsid w:val="00AE3DF7"/>
    <w:rsid w:val="00AE43A8"/>
    <w:rsid w:val="00AE56C6"/>
    <w:rsid w:val="00AE59AF"/>
    <w:rsid w:val="00AE59C5"/>
    <w:rsid w:val="00AE5C81"/>
    <w:rsid w:val="00AE60D3"/>
    <w:rsid w:val="00AE7CD6"/>
    <w:rsid w:val="00AF0211"/>
    <w:rsid w:val="00AF04A6"/>
    <w:rsid w:val="00AF058E"/>
    <w:rsid w:val="00AF0EAC"/>
    <w:rsid w:val="00AF14A0"/>
    <w:rsid w:val="00AF1F06"/>
    <w:rsid w:val="00AF213C"/>
    <w:rsid w:val="00AF25D8"/>
    <w:rsid w:val="00AF2A86"/>
    <w:rsid w:val="00AF2F09"/>
    <w:rsid w:val="00AF3DDF"/>
    <w:rsid w:val="00AF3E29"/>
    <w:rsid w:val="00AF4737"/>
    <w:rsid w:val="00AF4EBA"/>
    <w:rsid w:val="00AF50E3"/>
    <w:rsid w:val="00AF5445"/>
    <w:rsid w:val="00AF5584"/>
    <w:rsid w:val="00AF599B"/>
    <w:rsid w:val="00AF5BFF"/>
    <w:rsid w:val="00AF5D4C"/>
    <w:rsid w:val="00AF65FA"/>
    <w:rsid w:val="00B01690"/>
    <w:rsid w:val="00B01D39"/>
    <w:rsid w:val="00B0267C"/>
    <w:rsid w:val="00B032D2"/>
    <w:rsid w:val="00B03A43"/>
    <w:rsid w:val="00B03C69"/>
    <w:rsid w:val="00B04D60"/>
    <w:rsid w:val="00B05536"/>
    <w:rsid w:val="00B05D98"/>
    <w:rsid w:val="00B065D9"/>
    <w:rsid w:val="00B06B8A"/>
    <w:rsid w:val="00B06E39"/>
    <w:rsid w:val="00B079DB"/>
    <w:rsid w:val="00B07A30"/>
    <w:rsid w:val="00B1013F"/>
    <w:rsid w:val="00B105F3"/>
    <w:rsid w:val="00B10E5B"/>
    <w:rsid w:val="00B10FE4"/>
    <w:rsid w:val="00B11116"/>
    <w:rsid w:val="00B114E8"/>
    <w:rsid w:val="00B11600"/>
    <w:rsid w:val="00B12141"/>
    <w:rsid w:val="00B125D1"/>
    <w:rsid w:val="00B1266D"/>
    <w:rsid w:val="00B130A9"/>
    <w:rsid w:val="00B13345"/>
    <w:rsid w:val="00B133A3"/>
    <w:rsid w:val="00B135D5"/>
    <w:rsid w:val="00B138EC"/>
    <w:rsid w:val="00B1390D"/>
    <w:rsid w:val="00B13F7D"/>
    <w:rsid w:val="00B147B3"/>
    <w:rsid w:val="00B14873"/>
    <w:rsid w:val="00B150A2"/>
    <w:rsid w:val="00B153BD"/>
    <w:rsid w:val="00B1565D"/>
    <w:rsid w:val="00B15682"/>
    <w:rsid w:val="00B15881"/>
    <w:rsid w:val="00B1598C"/>
    <w:rsid w:val="00B16064"/>
    <w:rsid w:val="00B165C6"/>
    <w:rsid w:val="00B16D64"/>
    <w:rsid w:val="00B170E2"/>
    <w:rsid w:val="00B17782"/>
    <w:rsid w:val="00B17F99"/>
    <w:rsid w:val="00B20D85"/>
    <w:rsid w:val="00B21C28"/>
    <w:rsid w:val="00B21F04"/>
    <w:rsid w:val="00B228F1"/>
    <w:rsid w:val="00B22C5A"/>
    <w:rsid w:val="00B234D6"/>
    <w:rsid w:val="00B23696"/>
    <w:rsid w:val="00B23C1A"/>
    <w:rsid w:val="00B23F0C"/>
    <w:rsid w:val="00B24152"/>
    <w:rsid w:val="00B24861"/>
    <w:rsid w:val="00B2489D"/>
    <w:rsid w:val="00B24AEF"/>
    <w:rsid w:val="00B25285"/>
    <w:rsid w:val="00B254B6"/>
    <w:rsid w:val="00B25B77"/>
    <w:rsid w:val="00B2638D"/>
    <w:rsid w:val="00B2644E"/>
    <w:rsid w:val="00B26CEC"/>
    <w:rsid w:val="00B273C2"/>
    <w:rsid w:val="00B277CD"/>
    <w:rsid w:val="00B27C9A"/>
    <w:rsid w:val="00B27E62"/>
    <w:rsid w:val="00B30BE2"/>
    <w:rsid w:val="00B30F5B"/>
    <w:rsid w:val="00B31280"/>
    <w:rsid w:val="00B31A5A"/>
    <w:rsid w:val="00B322D4"/>
    <w:rsid w:val="00B32314"/>
    <w:rsid w:val="00B3249E"/>
    <w:rsid w:val="00B32905"/>
    <w:rsid w:val="00B32B48"/>
    <w:rsid w:val="00B33174"/>
    <w:rsid w:val="00B3325A"/>
    <w:rsid w:val="00B334EE"/>
    <w:rsid w:val="00B33C1A"/>
    <w:rsid w:val="00B33ED9"/>
    <w:rsid w:val="00B34202"/>
    <w:rsid w:val="00B34794"/>
    <w:rsid w:val="00B348FC"/>
    <w:rsid w:val="00B34FFF"/>
    <w:rsid w:val="00B35C37"/>
    <w:rsid w:val="00B37503"/>
    <w:rsid w:val="00B37665"/>
    <w:rsid w:val="00B379E7"/>
    <w:rsid w:val="00B37C9D"/>
    <w:rsid w:val="00B37D14"/>
    <w:rsid w:val="00B37E96"/>
    <w:rsid w:val="00B40C85"/>
    <w:rsid w:val="00B41C5B"/>
    <w:rsid w:val="00B4212E"/>
    <w:rsid w:val="00B426BD"/>
    <w:rsid w:val="00B42715"/>
    <w:rsid w:val="00B432A4"/>
    <w:rsid w:val="00B4340E"/>
    <w:rsid w:val="00B43CD7"/>
    <w:rsid w:val="00B44CB4"/>
    <w:rsid w:val="00B44FB9"/>
    <w:rsid w:val="00B45C65"/>
    <w:rsid w:val="00B4619B"/>
    <w:rsid w:val="00B465D4"/>
    <w:rsid w:val="00B46623"/>
    <w:rsid w:val="00B46665"/>
    <w:rsid w:val="00B4765A"/>
    <w:rsid w:val="00B47752"/>
    <w:rsid w:val="00B4777C"/>
    <w:rsid w:val="00B50E51"/>
    <w:rsid w:val="00B51232"/>
    <w:rsid w:val="00B52CCA"/>
    <w:rsid w:val="00B52DD7"/>
    <w:rsid w:val="00B53067"/>
    <w:rsid w:val="00B53A3F"/>
    <w:rsid w:val="00B546BA"/>
    <w:rsid w:val="00B547DF"/>
    <w:rsid w:val="00B549BD"/>
    <w:rsid w:val="00B55555"/>
    <w:rsid w:val="00B55B7A"/>
    <w:rsid w:val="00B56659"/>
    <w:rsid w:val="00B56707"/>
    <w:rsid w:val="00B57D60"/>
    <w:rsid w:val="00B60746"/>
    <w:rsid w:val="00B612D1"/>
    <w:rsid w:val="00B61C21"/>
    <w:rsid w:val="00B61F92"/>
    <w:rsid w:val="00B620B9"/>
    <w:rsid w:val="00B62369"/>
    <w:rsid w:val="00B62509"/>
    <w:rsid w:val="00B62A44"/>
    <w:rsid w:val="00B633A0"/>
    <w:rsid w:val="00B635E4"/>
    <w:rsid w:val="00B640E1"/>
    <w:rsid w:val="00B64298"/>
    <w:rsid w:val="00B644B1"/>
    <w:rsid w:val="00B664FF"/>
    <w:rsid w:val="00B66EB5"/>
    <w:rsid w:val="00B67504"/>
    <w:rsid w:val="00B676D5"/>
    <w:rsid w:val="00B67990"/>
    <w:rsid w:val="00B67C69"/>
    <w:rsid w:val="00B70372"/>
    <w:rsid w:val="00B704AF"/>
    <w:rsid w:val="00B705E8"/>
    <w:rsid w:val="00B70BE4"/>
    <w:rsid w:val="00B70EEE"/>
    <w:rsid w:val="00B70F29"/>
    <w:rsid w:val="00B71015"/>
    <w:rsid w:val="00B717C7"/>
    <w:rsid w:val="00B727EA"/>
    <w:rsid w:val="00B72822"/>
    <w:rsid w:val="00B72A1D"/>
    <w:rsid w:val="00B7345B"/>
    <w:rsid w:val="00B73DFC"/>
    <w:rsid w:val="00B7450A"/>
    <w:rsid w:val="00B750A6"/>
    <w:rsid w:val="00B75411"/>
    <w:rsid w:val="00B76B30"/>
    <w:rsid w:val="00B77028"/>
    <w:rsid w:val="00B770AA"/>
    <w:rsid w:val="00B770B3"/>
    <w:rsid w:val="00B77294"/>
    <w:rsid w:val="00B7737C"/>
    <w:rsid w:val="00B7752B"/>
    <w:rsid w:val="00B77781"/>
    <w:rsid w:val="00B80318"/>
    <w:rsid w:val="00B8052F"/>
    <w:rsid w:val="00B814B4"/>
    <w:rsid w:val="00B81C35"/>
    <w:rsid w:val="00B81EE0"/>
    <w:rsid w:val="00B81FD0"/>
    <w:rsid w:val="00B82262"/>
    <w:rsid w:val="00B8255F"/>
    <w:rsid w:val="00B82D07"/>
    <w:rsid w:val="00B82E6A"/>
    <w:rsid w:val="00B831CA"/>
    <w:rsid w:val="00B838E0"/>
    <w:rsid w:val="00B8496E"/>
    <w:rsid w:val="00B84E9C"/>
    <w:rsid w:val="00B85127"/>
    <w:rsid w:val="00B859B9"/>
    <w:rsid w:val="00B85CDC"/>
    <w:rsid w:val="00B860AD"/>
    <w:rsid w:val="00B86695"/>
    <w:rsid w:val="00B8696D"/>
    <w:rsid w:val="00B86CDC"/>
    <w:rsid w:val="00B90233"/>
    <w:rsid w:val="00B90372"/>
    <w:rsid w:val="00B906EB"/>
    <w:rsid w:val="00B90C5B"/>
    <w:rsid w:val="00B910B8"/>
    <w:rsid w:val="00B93979"/>
    <w:rsid w:val="00B93AE5"/>
    <w:rsid w:val="00B940AB"/>
    <w:rsid w:val="00B94197"/>
    <w:rsid w:val="00B94A81"/>
    <w:rsid w:val="00B94B73"/>
    <w:rsid w:val="00B9559D"/>
    <w:rsid w:val="00B95B6A"/>
    <w:rsid w:val="00B961C9"/>
    <w:rsid w:val="00B961F4"/>
    <w:rsid w:val="00B96443"/>
    <w:rsid w:val="00B96956"/>
    <w:rsid w:val="00B96CA0"/>
    <w:rsid w:val="00B97103"/>
    <w:rsid w:val="00B972D1"/>
    <w:rsid w:val="00B97703"/>
    <w:rsid w:val="00B97751"/>
    <w:rsid w:val="00B97A9D"/>
    <w:rsid w:val="00BA0069"/>
    <w:rsid w:val="00BA0B62"/>
    <w:rsid w:val="00BA1101"/>
    <w:rsid w:val="00BA2220"/>
    <w:rsid w:val="00BA2299"/>
    <w:rsid w:val="00BA27C6"/>
    <w:rsid w:val="00BA27CE"/>
    <w:rsid w:val="00BA3882"/>
    <w:rsid w:val="00BA4584"/>
    <w:rsid w:val="00BA4FD3"/>
    <w:rsid w:val="00BA5477"/>
    <w:rsid w:val="00BA610F"/>
    <w:rsid w:val="00BA6C25"/>
    <w:rsid w:val="00BA6DE3"/>
    <w:rsid w:val="00BA702C"/>
    <w:rsid w:val="00BA70E2"/>
    <w:rsid w:val="00BA7328"/>
    <w:rsid w:val="00BA739A"/>
    <w:rsid w:val="00BA7A92"/>
    <w:rsid w:val="00BA7B31"/>
    <w:rsid w:val="00BB021F"/>
    <w:rsid w:val="00BB0B2E"/>
    <w:rsid w:val="00BB0BAF"/>
    <w:rsid w:val="00BB0CDF"/>
    <w:rsid w:val="00BB1002"/>
    <w:rsid w:val="00BB1483"/>
    <w:rsid w:val="00BB14CB"/>
    <w:rsid w:val="00BB234C"/>
    <w:rsid w:val="00BB2671"/>
    <w:rsid w:val="00BB2E33"/>
    <w:rsid w:val="00BB2EA1"/>
    <w:rsid w:val="00BB3738"/>
    <w:rsid w:val="00BB4482"/>
    <w:rsid w:val="00BB46E4"/>
    <w:rsid w:val="00BB6732"/>
    <w:rsid w:val="00BB6A23"/>
    <w:rsid w:val="00BB6BDE"/>
    <w:rsid w:val="00BB7289"/>
    <w:rsid w:val="00BB793D"/>
    <w:rsid w:val="00BB797B"/>
    <w:rsid w:val="00BC0327"/>
    <w:rsid w:val="00BC081F"/>
    <w:rsid w:val="00BC172B"/>
    <w:rsid w:val="00BC2040"/>
    <w:rsid w:val="00BC20F0"/>
    <w:rsid w:val="00BC2392"/>
    <w:rsid w:val="00BC28EB"/>
    <w:rsid w:val="00BC32C2"/>
    <w:rsid w:val="00BC3561"/>
    <w:rsid w:val="00BC3943"/>
    <w:rsid w:val="00BC3984"/>
    <w:rsid w:val="00BC3D0F"/>
    <w:rsid w:val="00BC3DEE"/>
    <w:rsid w:val="00BC44B0"/>
    <w:rsid w:val="00BC4773"/>
    <w:rsid w:val="00BC4CBD"/>
    <w:rsid w:val="00BC5AB7"/>
    <w:rsid w:val="00BC5C86"/>
    <w:rsid w:val="00BC5CA9"/>
    <w:rsid w:val="00BC5EA4"/>
    <w:rsid w:val="00BC6226"/>
    <w:rsid w:val="00BC697E"/>
    <w:rsid w:val="00BC74EE"/>
    <w:rsid w:val="00BC795A"/>
    <w:rsid w:val="00BD09E5"/>
    <w:rsid w:val="00BD0B80"/>
    <w:rsid w:val="00BD0C4F"/>
    <w:rsid w:val="00BD0E5B"/>
    <w:rsid w:val="00BD1023"/>
    <w:rsid w:val="00BD148E"/>
    <w:rsid w:val="00BD1912"/>
    <w:rsid w:val="00BD1B93"/>
    <w:rsid w:val="00BD1D79"/>
    <w:rsid w:val="00BD2856"/>
    <w:rsid w:val="00BD3836"/>
    <w:rsid w:val="00BD3AE6"/>
    <w:rsid w:val="00BD3B54"/>
    <w:rsid w:val="00BD3D12"/>
    <w:rsid w:val="00BD4540"/>
    <w:rsid w:val="00BD48B1"/>
    <w:rsid w:val="00BD4F51"/>
    <w:rsid w:val="00BD5A2A"/>
    <w:rsid w:val="00BD5BE1"/>
    <w:rsid w:val="00BD5F5C"/>
    <w:rsid w:val="00BD71C6"/>
    <w:rsid w:val="00BE02D5"/>
    <w:rsid w:val="00BE0B89"/>
    <w:rsid w:val="00BE0C55"/>
    <w:rsid w:val="00BE0F57"/>
    <w:rsid w:val="00BE146D"/>
    <w:rsid w:val="00BE1B0F"/>
    <w:rsid w:val="00BE1DE5"/>
    <w:rsid w:val="00BE205F"/>
    <w:rsid w:val="00BE25A6"/>
    <w:rsid w:val="00BE2C99"/>
    <w:rsid w:val="00BE3367"/>
    <w:rsid w:val="00BE362C"/>
    <w:rsid w:val="00BE3A19"/>
    <w:rsid w:val="00BE3FE2"/>
    <w:rsid w:val="00BE46C4"/>
    <w:rsid w:val="00BE49CA"/>
    <w:rsid w:val="00BE519D"/>
    <w:rsid w:val="00BE5AB2"/>
    <w:rsid w:val="00BE71AE"/>
    <w:rsid w:val="00BF0023"/>
    <w:rsid w:val="00BF079D"/>
    <w:rsid w:val="00BF11FC"/>
    <w:rsid w:val="00BF168C"/>
    <w:rsid w:val="00BF2A70"/>
    <w:rsid w:val="00BF3F93"/>
    <w:rsid w:val="00BF45AE"/>
    <w:rsid w:val="00BF51E3"/>
    <w:rsid w:val="00BF526D"/>
    <w:rsid w:val="00BF5779"/>
    <w:rsid w:val="00BF619F"/>
    <w:rsid w:val="00BF6652"/>
    <w:rsid w:val="00BF6CC9"/>
    <w:rsid w:val="00BF7090"/>
    <w:rsid w:val="00BF7752"/>
    <w:rsid w:val="00BF7782"/>
    <w:rsid w:val="00C001AF"/>
    <w:rsid w:val="00C00307"/>
    <w:rsid w:val="00C0090D"/>
    <w:rsid w:val="00C01BA6"/>
    <w:rsid w:val="00C02530"/>
    <w:rsid w:val="00C0261E"/>
    <w:rsid w:val="00C02AE4"/>
    <w:rsid w:val="00C036EC"/>
    <w:rsid w:val="00C03A5E"/>
    <w:rsid w:val="00C03C8A"/>
    <w:rsid w:val="00C03D9A"/>
    <w:rsid w:val="00C03FBA"/>
    <w:rsid w:val="00C03FFD"/>
    <w:rsid w:val="00C0432E"/>
    <w:rsid w:val="00C0564F"/>
    <w:rsid w:val="00C05674"/>
    <w:rsid w:val="00C05D0C"/>
    <w:rsid w:val="00C06270"/>
    <w:rsid w:val="00C06876"/>
    <w:rsid w:val="00C06B65"/>
    <w:rsid w:val="00C0734B"/>
    <w:rsid w:val="00C077E0"/>
    <w:rsid w:val="00C10706"/>
    <w:rsid w:val="00C1130F"/>
    <w:rsid w:val="00C120F9"/>
    <w:rsid w:val="00C122F0"/>
    <w:rsid w:val="00C12573"/>
    <w:rsid w:val="00C12772"/>
    <w:rsid w:val="00C12C67"/>
    <w:rsid w:val="00C13387"/>
    <w:rsid w:val="00C14662"/>
    <w:rsid w:val="00C1498F"/>
    <w:rsid w:val="00C16882"/>
    <w:rsid w:val="00C17785"/>
    <w:rsid w:val="00C177C2"/>
    <w:rsid w:val="00C178BE"/>
    <w:rsid w:val="00C20113"/>
    <w:rsid w:val="00C20AC8"/>
    <w:rsid w:val="00C219FD"/>
    <w:rsid w:val="00C21A29"/>
    <w:rsid w:val="00C221FE"/>
    <w:rsid w:val="00C2274D"/>
    <w:rsid w:val="00C22F59"/>
    <w:rsid w:val="00C230B6"/>
    <w:rsid w:val="00C23387"/>
    <w:rsid w:val="00C2339D"/>
    <w:rsid w:val="00C23BB4"/>
    <w:rsid w:val="00C23D28"/>
    <w:rsid w:val="00C2415D"/>
    <w:rsid w:val="00C241C9"/>
    <w:rsid w:val="00C244F3"/>
    <w:rsid w:val="00C24E40"/>
    <w:rsid w:val="00C24F3D"/>
    <w:rsid w:val="00C25B52"/>
    <w:rsid w:val="00C26279"/>
    <w:rsid w:val="00C2629D"/>
    <w:rsid w:val="00C2644A"/>
    <w:rsid w:val="00C265B1"/>
    <w:rsid w:val="00C26AA0"/>
    <w:rsid w:val="00C26DC2"/>
    <w:rsid w:val="00C26DF3"/>
    <w:rsid w:val="00C27C1B"/>
    <w:rsid w:val="00C30BEB"/>
    <w:rsid w:val="00C31634"/>
    <w:rsid w:val="00C32948"/>
    <w:rsid w:val="00C32BA1"/>
    <w:rsid w:val="00C32BE0"/>
    <w:rsid w:val="00C33CE9"/>
    <w:rsid w:val="00C3415A"/>
    <w:rsid w:val="00C34706"/>
    <w:rsid w:val="00C34996"/>
    <w:rsid w:val="00C34B32"/>
    <w:rsid w:val="00C34E8A"/>
    <w:rsid w:val="00C35FC2"/>
    <w:rsid w:val="00C3626A"/>
    <w:rsid w:val="00C36392"/>
    <w:rsid w:val="00C403CE"/>
    <w:rsid w:val="00C405C9"/>
    <w:rsid w:val="00C4061A"/>
    <w:rsid w:val="00C4079C"/>
    <w:rsid w:val="00C41130"/>
    <w:rsid w:val="00C418C6"/>
    <w:rsid w:val="00C41A00"/>
    <w:rsid w:val="00C4210B"/>
    <w:rsid w:val="00C42157"/>
    <w:rsid w:val="00C42B96"/>
    <w:rsid w:val="00C42F7B"/>
    <w:rsid w:val="00C4396A"/>
    <w:rsid w:val="00C43A33"/>
    <w:rsid w:val="00C4491A"/>
    <w:rsid w:val="00C44D07"/>
    <w:rsid w:val="00C45515"/>
    <w:rsid w:val="00C462B1"/>
    <w:rsid w:val="00C462C3"/>
    <w:rsid w:val="00C462D2"/>
    <w:rsid w:val="00C46669"/>
    <w:rsid w:val="00C47F6D"/>
    <w:rsid w:val="00C5009F"/>
    <w:rsid w:val="00C50547"/>
    <w:rsid w:val="00C505A8"/>
    <w:rsid w:val="00C5071A"/>
    <w:rsid w:val="00C50AD1"/>
    <w:rsid w:val="00C50B9E"/>
    <w:rsid w:val="00C51071"/>
    <w:rsid w:val="00C51083"/>
    <w:rsid w:val="00C518FA"/>
    <w:rsid w:val="00C520FD"/>
    <w:rsid w:val="00C52B02"/>
    <w:rsid w:val="00C531E2"/>
    <w:rsid w:val="00C539EA"/>
    <w:rsid w:val="00C54382"/>
    <w:rsid w:val="00C543FA"/>
    <w:rsid w:val="00C54EC5"/>
    <w:rsid w:val="00C553CA"/>
    <w:rsid w:val="00C5594A"/>
    <w:rsid w:val="00C5599A"/>
    <w:rsid w:val="00C56015"/>
    <w:rsid w:val="00C560DA"/>
    <w:rsid w:val="00C561F4"/>
    <w:rsid w:val="00C5660A"/>
    <w:rsid w:val="00C5706E"/>
    <w:rsid w:val="00C57FC8"/>
    <w:rsid w:val="00C60121"/>
    <w:rsid w:val="00C6044B"/>
    <w:rsid w:val="00C61845"/>
    <w:rsid w:val="00C6186E"/>
    <w:rsid w:val="00C6265E"/>
    <w:rsid w:val="00C6269D"/>
    <w:rsid w:val="00C626B0"/>
    <w:rsid w:val="00C631D9"/>
    <w:rsid w:val="00C63418"/>
    <w:rsid w:val="00C63F6E"/>
    <w:rsid w:val="00C64655"/>
    <w:rsid w:val="00C64DDF"/>
    <w:rsid w:val="00C64E8F"/>
    <w:rsid w:val="00C64ED7"/>
    <w:rsid w:val="00C64EE2"/>
    <w:rsid w:val="00C65DDD"/>
    <w:rsid w:val="00C660C3"/>
    <w:rsid w:val="00C6628F"/>
    <w:rsid w:val="00C669B6"/>
    <w:rsid w:val="00C66B36"/>
    <w:rsid w:val="00C66B42"/>
    <w:rsid w:val="00C66FA1"/>
    <w:rsid w:val="00C671BF"/>
    <w:rsid w:val="00C6725B"/>
    <w:rsid w:val="00C678FD"/>
    <w:rsid w:val="00C67BC4"/>
    <w:rsid w:val="00C67D95"/>
    <w:rsid w:val="00C67EEA"/>
    <w:rsid w:val="00C70376"/>
    <w:rsid w:val="00C70A80"/>
    <w:rsid w:val="00C71B78"/>
    <w:rsid w:val="00C71CC8"/>
    <w:rsid w:val="00C7239B"/>
    <w:rsid w:val="00C73671"/>
    <w:rsid w:val="00C74013"/>
    <w:rsid w:val="00C74440"/>
    <w:rsid w:val="00C74509"/>
    <w:rsid w:val="00C74AC3"/>
    <w:rsid w:val="00C74B26"/>
    <w:rsid w:val="00C75404"/>
    <w:rsid w:val="00C759A2"/>
    <w:rsid w:val="00C75EDD"/>
    <w:rsid w:val="00C76D06"/>
    <w:rsid w:val="00C7753A"/>
    <w:rsid w:val="00C77748"/>
    <w:rsid w:val="00C77A3A"/>
    <w:rsid w:val="00C8078F"/>
    <w:rsid w:val="00C8209F"/>
    <w:rsid w:val="00C820F7"/>
    <w:rsid w:val="00C822C4"/>
    <w:rsid w:val="00C8256E"/>
    <w:rsid w:val="00C825D7"/>
    <w:rsid w:val="00C82890"/>
    <w:rsid w:val="00C82985"/>
    <w:rsid w:val="00C83475"/>
    <w:rsid w:val="00C83D75"/>
    <w:rsid w:val="00C83DE1"/>
    <w:rsid w:val="00C8454E"/>
    <w:rsid w:val="00C847AE"/>
    <w:rsid w:val="00C8482E"/>
    <w:rsid w:val="00C854FC"/>
    <w:rsid w:val="00C85501"/>
    <w:rsid w:val="00C85794"/>
    <w:rsid w:val="00C85B45"/>
    <w:rsid w:val="00C85B8C"/>
    <w:rsid w:val="00C85EEB"/>
    <w:rsid w:val="00C85F04"/>
    <w:rsid w:val="00C85F80"/>
    <w:rsid w:val="00C86270"/>
    <w:rsid w:val="00C86C2E"/>
    <w:rsid w:val="00C86E47"/>
    <w:rsid w:val="00C87145"/>
    <w:rsid w:val="00C873FA"/>
    <w:rsid w:val="00C87CA4"/>
    <w:rsid w:val="00C90411"/>
    <w:rsid w:val="00C90426"/>
    <w:rsid w:val="00C9054C"/>
    <w:rsid w:val="00C909D6"/>
    <w:rsid w:val="00C90BE6"/>
    <w:rsid w:val="00C914A2"/>
    <w:rsid w:val="00C92760"/>
    <w:rsid w:val="00C92E12"/>
    <w:rsid w:val="00C935C7"/>
    <w:rsid w:val="00C94ABF"/>
    <w:rsid w:val="00C95915"/>
    <w:rsid w:val="00C9602E"/>
    <w:rsid w:val="00C96315"/>
    <w:rsid w:val="00C968B4"/>
    <w:rsid w:val="00C97018"/>
    <w:rsid w:val="00C97132"/>
    <w:rsid w:val="00C975F6"/>
    <w:rsid w:val="00C97B87"/>
    <w:rsid w:val="00C97E04"/>
    <w:rsid w:val="00C97E3D"/>
    <w:rsid w:val="00CA02CD"/>
    <w:rsid w:val="00CA035E"/>
    <w:rsid w:val="00CA054F"/>
    <w:rsid w:val="00CA1874"/>
    <w:rsid w:val="00CA1949"/>
    <w:rsid w:val="00CA23B4"/>
    <w:rsid w:val="00CA2899"/>
    <w:rsid w:val="00CA2AE9"/>
    <w:rsid w:val="00CA35EC"/>
    <w:rsid w:val="00CA3855"/>
    <w:rsid w:val="00CA3D25"/>
    <w:rsid w:val="00CA4313"/>
    <w:rsid w:val="00CA496C"/>
    <w:rsid w:val="00CA4AC3"/>
    <w:rsid w:val="00CA4DF5"/>
    <w:rsid w:val="00CA5414"/>
    <w:rsid w:val="00CA58BA"/>
    <w:rsid w:val="00CA66E6"/>
    <w:rsid w:val="00CA6725"/>
    <w:rsid w:val="00CA6B03"/>
    <w:rsid w:val="00CA6B7E"/>
    <w:rsid w:val="00CB078B"/>
    <w:rsid w:val="00CB0CFA"/>
    <w:rsid w:val="00CB14B5"/>
    <w:rsid w:val="00CB19E1"/>
    <w:rsid w:val="00CB1F7D"/>
    <w:rsid w:val="00CB2626"/>
    <w:rsid w:val="00CB4639"/>
    <w:rsid w:val="00CB516A"/>
    <w:rsid w:val="00CB5230"/>
    <w:rsid w:val="00CB590D"/>
    <w:rsid w:val="00CB5C99"/>
    <w:rsid w:val="00CB694C"/>
    <w:rsid w:val="00CB6B87"/>
    <w:rsid w:val="00CB6F15"/>
    <w:rsid w:val="00CB70B3"/>
    <w:rsid w:val="00CB74A2"/>
    <w:rsid w:val="00CB7544"/>
    <w:rsid w:val="00CB7CB1"/>
    <w:rsid w:val="00CC0A5B"/>
    <w:rsid w:val="00CC0B90"/>
    <w:rsid w:val="00CC0C64"/>
    <w:rsid w:val="00CC144A"/>
    <w:rsid w:val="00CC1484"/>
    <w:rsid w:val="00CC2DF2"/>
    <w:rsid w:val="00CC30EC"/>
    <w:rsid w:val="00CC326D"/>
    <w:rsid w:val="00CC35BA"/>
    <w:rsid w:val="00CC42E9"/>
    <w:rsid w:val="00CC43B6"/>
    <w:rsid w:val="00CC44B1"/>
    <w:rsid w:val="00CC4A78"/>
    <w:rsid w:val="00CC5527"/>
    <w:rsid w:val="00CC62C6"/>
    <w:rsid w:val="00CC6939"/>
    <w:rsid w:val="00CC6B55"/>
    <w:rsid w:val="00CC74BC"/>
    <w:rsid w:val="00CC7AF9"/>
    <w:rsid w:val="00CC7E2B"/>
    <w:rsid w:val="00CD0260"/>
    <w:rsid w:val="00CD048B"/>
    <w:rsid w:val="00CD0550"/>
    <w:rsid w:val="00CD1609"/>
    <w:rsid w:val="00CD1AD6"/>
    <w:rsid w:val="00CD1F6B"/>
    <w:rsid w:val="00CD2001"/>
    <w:rsid w:val="00CD2144"/>
    <w:rsid w:val="00CD2C3A"/>
    <w:rsid w:val="00CD2FBE"/>
    <w:rsid w:val="00CD36BE"/>
    <w:rsid w:val="00CD4059"/>
    <w:rsid w:val="00CD41D4"/>
    <w:rsid w:val="00CD42DE"/>
    <w:rsid w:val="00CD45D6"/>
    <w:rsid w:val="00CD4670"/>
    <w:rsid w:val="00CD48AC"/>
    <w:rsid w:val="00CD5D44"/>
    <w:rsid w:val="00CD621C"/>
    <w:rsid w:val="00CD7ECD"/>
    <w:rsid w:val="00CE008C"/>
    <w:rsid w:val="00CE025A"/>
    <w:rsid w:val="00CE03D1"/>
    <w:rsid w:val="00CE0681"/>
    <w:rsid w:val="00CE0775"/>
    <w:rsid w:val="00CE0935"/>
    <w:rsid w:val="00CE0D28"/>
    <w:rsid w:val="00CE0E61"/>
    <w:rsid w:val="00CE0EC6"/>
    <w:rsid w:val="00CE1150"/>
    <w:rsid w:val="00CE15FB"/>
    <w:rsid w:val="00CE1C05"/>
    <w:rsid w:val="00CE2438"/>
    <w:rsid w:val="00CE26FF"/>
    <w:rsid w:val="00CE2C51"/>
    <w:rsid w:val="00CE2C6D"/>
    <w:rsid w:val="00CE3F6D"/>
    <w:rsid w:val="00CE4A32"/>
    <w:rsid w:val="00CE4F8E"/>
    <w:rsid w:val="00CE503E"/>
    <w:rsid w:val="00CE504F"/>
    <w:rsid w:val="00CE5E0C"/>
    <w:rsid w:val="00CE626E"/>
    <w:rsid w:val="00CE64A6"/>
    <w:rsid w:val="00CE6A0F"/>
    <w:rsid w:val="00CE6B3C"/>
    <w:rsid w:val="00CE6DB0"/>
    <w:rsid w:val="00CE7757"/>
    <w:rsid w:val="00CE7F16"/>
    <w:rsid w:val="00CF0823"/>
    <w:rsid w:val="00CF1211"/>
    <w:rsid w:val="00CF237F"/>
    <w:rsid w:val="00CF24BA"/>
    <w:rsid w:val="00CF2CAF"/>
    <w:rsid w:val="00CF2F4A"/>
    <w:rsid w:val="00CF2FBE"/>
    <w:rsid w:val="00CF319A"/>
    <w:rsid w:val="00CF31CB"/>
    <w:rsid w:val="00CF36DD"/>
    <w:rsid w:val="00CF3721"/>
    <w:rsid w:val="00CF4127"/>
    <w:rsid w:val="00CF447E"/>
    <w:rsid w:val="00CF458D"/>
    <w:rsid w:val="00CF4D3E"/>
    <w:rsid w:val="00CF4EC2"/>
    <w:rsid w:val="00CF59A1"/>
    <w:rsid w:val="00CF5C95"/>
    <w:rsid w:val="00CF6328"/>
    <w:rsid w:val="00CF7E19"/>
    <w:rsid w:val="00D01714"/>
    <w:rsid w:val="00D02DDA"/>
    <w:rsid w:val="00D03B6D"/>
    <w:rsid w:val="00D03EF0"/>
    <w:rsid w:val="00D045F4"/>
    <w:rsid w:val="00D049B1"/>
    <w:rsid w:val="00D04ACC"/>
    <w:rsid w:val="00D04F26"/>
    <w:rsid w:val="00D0535C"/>
    <w:rsid w:val="00D05388"/>
    <w:rsid w:val="00D05BD6"/>
    <w:rsid w:val="00D05FD6"/>
    <w:rsid w:val="00D066B4"/>
    <w:rsid w:val="00D06C35"/>
    <w:rsid w:val="00D078BA"/>
    <w:rsid w:val="00D078CA"/>
    <w:rsid w:val="00D07DC1"/>
    <w:rsid w:val="00D10065"/>
    <w:rsid w:val="00D10353"/>
    <w:rsid w:val="00D104C4"/>
    <w:rsid w:val="00D104EC"/>
    <w:rsid w:val="00D106AB"/>
    <w:rsid w:val="00D10C04"/>
    <w:rsid w:val="00D10E0F"/>
    <w:rsid w:val="00D116BF"/>
    <w:rsid w:val="00D1180F"/>
    <w:rsid w:val="00D11DA8"/>
    <w:rsid w:val="00D1217B"/>
    <w:rsid w:val="00D12767"/>
    <w:rsid w:val="00D12775"/>
    <w:rsid w:val="00D13682"/>
    <w:rsid w:val="00D1374A"/>
    <w:rsid w:val="00D1443F"/>
    <w:rsid w:val="00D14AB9"/>
    <w:rsid w:val="00D14AFB"/>
    <w:rsid w:val="00D14C1D"/>
    <w:rsid w:val="00D15535"/>
    <w:rsid w:val="00D159E8"/>
    <w:rsid w:val="00D15DA1"/>
    <w:rsid w:val="00D161E9"/>
    <w:rsid w:val="00D164D2"/>
    <w:rsid w:val="00D1680A"/>
    <w:rsid w:val="00D16B28"/>
    <w:rsid w:val="00D17818"/>
    <w:rsid w:val="00D17C31"/>
    <w:rsid w:val="00D201F9"/>
    <w:rsid w:val="00D20503"/>
    <w:rsid w:val="00D20533"/>
    <w:rsid w:val="00D206BD"/>
    <w:rsid w:val="00D20764"/>
    <w:rsid w:val="00D20E21"/>
    <w:rsid w:val="00D20F39"/>
    <w:rsid w:val="00D21035"/>
    <w:rsid w:val="00D21C29"/>
    <w:rsid w:val="00D2228E"/>
    <w:rsid w:val="00D23384"/>
    <w:rsid w:val="00D233CB"/>
    <w:rsid w:val="00D24E69"/>
    <w:rsid w:val="00D2589B"/>
    <w:rsid w:val="00D25A76"/>
    <w:rsid w:val="00D26E10"/>
    <w:rsid w:val="00D275DB"/>
    <w:rsid w:val="00D276D9"/>
    <w:rsid w:val="00D27D89"/>
    <w:rsid w:val="00D30211"/>
    <w:rsid w:val="00D302BF"/>
    <w:rsid w:val="00D3090D"/>
    <w:rsid w:val="00D30BE6"/>
    <w:rsid w:val="00D313F6"/>
    <w:rsid w:val="00D327D7"/>
    <w:rsid w:val="00D32D20"/>
    <w:rsid w:val="00D330DC"/>
    <w:rsid w:val="00D335DB"/>
    <w:rsid w:val="00D336DD"/>
    <w:rsid w:val="00D34760"/>
    <w:rsid w:val="00D348A0"/>
    <w:rsid w:val="00D34FBB"/>
    <w:rsid w:val="00D35543"/>
    <w:rsid w:val="00D35847"/>
    <w:rsid w:val="00D358CA"/>
    <w:rsid w:val="00D363F0"/>
    <w:rsid w:val="00D36688"/>
    <w:rsid w:val="00D406E7"/>
    <w:rsid w:val="00D40C24"/>
    <w:rsid w:val="00D41708"/>
    <w:rsid w:val="00D42FF2"/>
    <w:rsid w:val="00D43044"/>
    <w:rsid w:val="00D430ED"/>
    <w:rsid w:val="00D43624"/>
    <w:rsid w:val="00D450C5"/>
    <w:rsid w:val="00D45525"/>
    <w:rsid w:val="00D4582A"/>
    <w:rsid w:val="00D45C3B"/>
    <w:rsid w:val="00D45ECC"/>
    <w:rsid w:val="00D46388"/>
    <w:rsid w:val="00D465C4"/>
    <w:rsid w:val="00D468F3"/>
    <w:rsid w:val="00D46FEA"/>
    <w:rsid w:val="00D47983"/>
    <w:rsid w:val="00D47A28"/>
    <w:rsid w:val="00D5038E"/>
    <w:rsid w:val="00D50A5C"/>
    <w:rsid w:val="00D50E3E"/>
    <w:rsid w:val="00D51123"/>
    <w:rsid w:val="00D5199E"/>
    <w:rsid w:val="00D52748"/>
    <w:rsid w:val="00D52B29"/>
    <w:rsid w:val="00D52EFE"/>
    <w:rsid w:val="00D53708"/>
    <w:rsid w:val="00D54D3F"/>
    <w:rsid w:val="00D555CF"/>
    <w:rsid w:val="00D56150"/>
    <w:rsid w:val="00D56814"/>
    <w:rsid w:val="00D56A8D"/>
    <w:rsid w:val="00D56CD0"/>
    <w:rsid w:val="00D574BB"/>
    <w:rsid w:val="00D575F2"/>
    <w:rsid w:val="00D607F3"/>
    <w:rsid w:val="00D62333"/>
    <w:rsid w:val="00D62675"/>
    <w:rsid w:val="00D62C16"/>
    <w:rsid w:val="00D631B4"/>
    <w:rsid w:val="00D634C3"/>
    <w:rsid w:val="00D63E18"/>
    <w:rsid w:val="00D64A12"/>
    <w:rsid w:val="00D64BA9"/>
    <w:rsid w:val="00D64F06"/>
    <w:rsid w:val="00D66EDB"/>
    <w:rsid w:val="00D67519"/>
    <w:rsid w:val="00D67B9B"/>
    <w:rsid w:val="00D70BE2"/>
    <w:rsid w:val="00D70CB3"/>
    <w:rsid w:val="00D70EAD"/>
    <w:rsid w:val="00D718EB"/>
    <w:rsid w:val="00D71BAF"/>
    <w:rsid w:val="00D71CE8"/>
    <w:rsid w:val="00D728D5"/>
    <w:rsid w:val="00D72F2B"/>
    <w:rsid w:val="00D73577"/>
    <w:rsid w:val="00D74907"/>
    <w:rsid w:val="00D74E37"/>
    <w:rsid w:val="00D75130"/>
    <w:rsid w:val="00D75842"/>
    <w:rsid w:val="00D758D7"/>
    <w:rsid w:val="00D76141"/>
    <w:rsid w:val="00D77896"/>
    <w:rsid w:val="00D77A0C"/>
    <w:rsid w:val="00D77C4B"/>
    <w:rsid w:val="00D77E31"/>
    <w:rsid w:val="00D802B9"/>
    <w:rsid w:val="00D80A01"/>
    <w:rsid w:val="00D80CE1"/>
    <w:rsid w:val="00D81010"/>
    <w:rsid w:val="00D813B0"/>
    <w:rsid w:val="00D81BC7"/>
    <w:rsid w:val="00D82C29"/>
    <w:rsid w:val="00D82E8A"/>
    <w:rsid w:val="00D83C5C"/>
    <w:rsid w:val="00D83F77"/>
    <w:rsid w:val="00D8466F"/>
    <w:rsid w:val="00D84A6D"/>
    <w:rsid w:val="00D85CEF"/>
    <w:rsid w:val="00D8643E"/>
    <w:rsid w:val="00D86527"/>
    <w:rsid w:val="00D86DC3"/>
    <w:rsid w:val="00D87020"/>
    <w:rsid w:val="00D8797D"/>
    <w:rsid w:val="00D87B43"/>
    <w:rsid w:val="00D87C9E"/>
    <w:rsid w:val="00D902FE"/>
    <w:rsid w:val="00D9096F"/>
    <w:rsid w:val="00D91159"/>
    <w:rsid w:val="00D91805"/>
    <w:rsid w:val="00D920C6"/>
    <w:rsid w:val="00D92565"/>
    <w:rsid w:val="00D92A4E"/>
    <w:rsid w:val="00D92D83"/>
    <w:rsid w:val="00D92F4C"/>
    <w:rsid w:val="00D94C07"/>
    <w:rsid w:val="00D9564C"/>
    <w:rsid w:val="00D956E5"/>
    <w:rsid w:val="00D9573B"/>
    <w:rsid w:val="00D9631B"/>
    <w:rsid w:val="00D96326"/>
    <w:rsid w:val="00D96F68"/>
    <w:rsid w:val="00D97B58"/>
    <w:rsid w:val="00D97C24"/>
    <w:rsid w:val="00D97C88"/>
    <w:rsid w:val="00D97E23"/>
    <w:rsid w:val="00DA03B6"/>
    <w:rsid w:val="00DA07DC"/>
    <w:rsid w:val="00DA0E89"/>
    <w:rsid w:val="00DA10F6"/>
    <w:rsid w:val="00DA118C"/>
    <w:rsid w:val="00DA1400"/>
    <w:rsid w:val="00DA1F7F"/>
    <w:rsid w:val="00DA2089"/>
    <w:rsid w:val="00DA25C9"/>
    <w:rsid w:val="00DA26BB"/>
    <w:rsid w:val="00DA2AF7"/>
    <w:rsid w:val="00DA32F3"/>
    <w:rsid w:val="00DA48A9"/>
    <w:rsid w:val="00DA55C7"/>
    <w:rsid w:val="00DA565A"/>
    <w:rsid w:val="00DA5F58"/>
    <w:rsid w:val="00DA6974"/>
    <w:rsid w:val="00DA6A0B"/>
    <w:rsid w:val="00DB0815"/>
    <w:rsid w:val="00DB0873"/>
    <w:rsid w:val="00DB0B3D"/>
    <w:rsid w:val="00DB1260"/>
    <w:rsid w:val="00DB174C"/>
    <w:rsid w:val="00DB1AA9"/>
    <w:rsid w:val="00DB1EC4"/>
    <w:rsid w:val="00DB279A"/>
    <w:rsid w:val="00DB27C2"/>
    <w:rsid w:val="00DB2D85"/>
    <w:rsid w:val="00DB3025"/>
    <w:rsid w:val="00DB3460"/>
    <w:rsid w:val="00DB34D5"/>
    <w:rsid w:val="00DB3905"/>
    <w:rsid w:val="00DB3D2D"/>
    <w:rsid w:val="00DB4524"/>
    <w:rsid w:val="00DB46A0"/>
    <w:rsid w:val="00DB4DE5"/>
    <w:rsid w:val="00DB4F09"/>
    <w:rsid w:val="00DB5078"/>
    <w:rsid w:val="00DB533A"/>
    <w:rsid w:val="00DB6311"/>
    <w:rsid w:val="00DB75FA"/>
    <w:rsid w:val="00DB793D"/>
    <w:rsid w:val="00DB79BC"/>
    <w:rsid w:val="00DB7BD9"/>
    <w:rsid w:val="00DC0167"/>
    <w:rsid w:val="00DC0180"/>
    <w:rsid w:val="00DC048C"/>
    <w:rsid w:val="00DC0814"/>
    <w:rsid w:val="00DC1283"/>
    <w:rsid w:val="00DC14A9"/>
    <w:rsid w:val="00DC1955"/>
    <w:rsid w:val="00DC19DA"/>
    <w:rsid w:val="00DC21CC"/>
    <w:rsid w:val="00DC2B06"/>
    <w:rsid w:val="00DC3675"/>
    <w:rsid w:val="00DC3B82"/>
    <w:rsid w:val="00DC4221"/>
    <w:rsid w:val="00DC447B"/>
    <w:rsid w:val="00DC57D3"/>
    <w:rsid w:val="00DC5999"/>
    <w:rsid w:val="00DC5D0C"/>
    <w:rsid w:val="00DC6873"/>
    <w:rsid w:val="00DC6ABC"/>
    <w:rsid w:val="00DC6F21"/>
    <w:rsid w:val="00DC754A"/>
    <w:rsid w:val="00DC7F04"/>
    <w:rsid w:val="00DD00A0"/>
    <w:rsid w:val="00DD07DF"/>
    <w:rsid w:val="00DD0840"/>
    <w:rsid w:val="00DD0C12"/>
    <w:rsid w:val="00DD0EBB"/>
    <w:rsid w:val="00DD11FD"/>
    <w:rsid w:val="00DD1256"/>
    <w:rsid w:val="00DD1B2E"/>
    <w:rsid w:val="00DD2380"/>
    <w:rsid w:val="00DD38DC"/>
    <w:rsid w:val="00DD3FDE"/>
    <w:rsid w:val="00DD43B3"/>
    <w:rsid w:val="00DD6047"/>
    <w:rsid w:val="00DD6516"/>
    <w:rsid w:val="00DD65C4"/>
    <w:rsid w:val="00DD664A"/>
    <w:rsid w:val="00DD6CA7"/>
    <w:rsid w:val="00DD72F6"/>
    <w:rsid w:val="00DD7537"/>
    <w:rsid w:val="00DD7ADA"/>
    <w:rsid w:val="00DD7B69"/>
    <w:rsid w:val="00DE13CC"/>
    <w:rsid w:val="00DE14E7"/>
    <w:rsid w:val="00DE1A4C"/>
    <w:rsid w:val="00DE1C4F"/>
    <w:rsid w:val="00DE1E95"/>
    <w:rsid w:val="00DE2244"/>
    <w:rsid w:val="00DE24BD"/>
    <w:rsid w:val="00DE2A19"/>
    <w:rsid w:val="00DE2C04"/>
    <w:rsid w:val="00DE33CD"/>
    <w:rsid w:val="00DE37A2"/>
    <w:rsid w:val="00DE3B27"/>
    <w:rsid w:val="00DE3E19"/>
    <w:rsid w:val="00DE4995"/>
    <w:rsid w:val="00DE4FA6"/>
    <w:rsid w:val="00DE5913"/>
    <w:rsid w:val="00DE6150"/>
    <w:rsid w:val="00DE62E0"/>
    <w:rsid w:val="00DE6BAE"/>
    <w:rsid w:val="00DE6BB0"/>
    <w:rsid w:val="00DE7424"/>
    <w:rsid w:val="00DE76AA"/>
    <w:rsid w:val="00DE7F5A"/>
    <w:rsid w:val="00DF03FD"/>
    <w:rsid w:val="00DF0A82"/>
    <w:rsid w:val="00DF0E65"/>
    <w:rsid w:val="00DF10F2"/>
    <w:rsid w:val="00DF1F01"/>
    <w:rsid w:val="00DF297C"/>
    <w:rsid w:val="00DF2E52"/>
    <w:rsid w:val="00DF3447"/>
    <w:rsid w:val="00DF4647"/>
    <w:rsid w:val="00DF5D02"/>
    <w:rsid w:val="00DF658B"/>
    <w:rsid w:val="00DF6790"/>
    <w:rsid w:val="00DF696A"/>
    <w:rsid w:val="00DF6F8F"/>
    <w:rsid w:val="00DF78BC"/>
    <w:rsid w:val="00E00293"/>
    <w:rsid w:val="00E00348"/>
    <w:rsid w:val="00E00B24"/>
    <w:rsid w:val="00E018A3"/>
    <w:rsid w:val="00E01A6C"/>
    <w:rsid w:val="00E01B0E"/>
    <w:rsid w:val="00E021C5"/>
    <w:rsid w:val="00E02B88"/>
    <w:rsid w:val="00E02DDB"/>
    <w:rsid w:val="00E033BD"/>
    <w:rsid w:val="00E039F8"/>
    <w:rsid w:val="00E044AB"/>
    <w:rsid w:val="00E047AA"/>
    <w:rsid w:val="00E05166"/>
    <w:rsid w:val="00E05362"/>
    <w:rsid w:val="00E05643"/>
    <w:rsid w:val="00E058EC"/>
    <w:rsid w:val="00E06327"/>
    <w:rsid w:val="00E064DD"/>
    <w:rsid w:val="00E06935"/>
    <w:rsid w:val="00E06C8E"/>
    <w:rsid w:val="00E0702D"/>
    <w:rsid w:val="00E074E7"/>
    <w:rsid w:val="00E07A52"/>
    <w:rsid w:val="00E10093"/>
    <w:rsid w:val="00E10DDA"/>
    <w:rsid w:val="00E11274"/>
    <w:rsid w:val="00E11CE1"/>
    <w:rsid w:val="00E12531"/>
    <w:rsid w:val="00E1293D"/>
    <w:rsid w:val="00E12D65"/>
    <w:rsid w:val="00E13F19"/>
    <w:rsid w:val="00E143A7"/>
    <w:rsid w:val="00E146B8"/>
    <w:rsid w:val="00E14EBC"/>
    <w:rsid w:val="00E15BEB"/>
    <w:rsid w:val="00E16018"/>
    <w:rsid w:val="00E17763"/>
    <w:rsid w:val="00E17D55"/>
    <w:rsid w:val="00E20AEB"/>
    <w:rsid w:val="00E21396"/>
    <w:rsid w:val="00E2171B"/>
    <w:rsid w:val="00E21F62"/>
    <w:rsid w:val="00E22473"/>
    <w:rsid w:val="00E2249A"/>
    <w:rsid w:val="00E226D1"/>
    <w:rsid w:val="00E231B0"/>
    <w:rsid w:val="00E23648"/>
    <w:rsid w:val="00E236F5"/>
    <w:rsid w:val="00E2399B"/>
    <w:rsid w:val="00E239F9"/>
    <w:rsid w:val="00E2507E"/>
    <w:rsid w:val="00E25F10"/>
    <w:rsid w:val="00E264D1"/>
    <w:rsid w:val="00E26809"/>
    <w:rsid w:val="00E269C5"/>
    <w:rsid w:val="00E26E87"/>
    <w:rsid w:val="00E2767E"/>
    <w:rsid w:val="00E279FD"/>
    <w:rsid w:val="00E30366"/>
    <w:rsid w:val="00E30582"/>
    <w:rsid w:val="00E30BDF"/>
    <w:rsid w:val="00E3153F"/>
    <w:rsid w:val="00E3177A"/>
    <w:rsid w:val="00E31B1C"/>
    <w:rsid w:val="00E31D6F"/>
    <w:rsid w:val="00E31FC6"/>
    <w:rsid w:val="00E32522"/>
    <w:rsid w:val="00E32CC3"/>
    <w:rsid w:val="00E32D5B"/>
    <w:rsid w:val="00E332BD"/>
    <w:rsid w:val="00E33BE5"/>
    <w:rsid w:val="00E33F0D"/>
    <w:rsid w:val="00E34255"/>
    <w:rsid w:val="00E345DE"/>
    <w:rsid w:val="00E34C28"/>
    <w:rsid w:val="00E3567D"/>
    <w:rsid w:val="00E35DA7"/>
    <w:rsid w:val="00E36B57"/>
    <w:rsid w:val="00E37F64"/>
    <w:rsid w:val="00E37FAE"/>
    <w:rsid w:val="00E40308"/>
    <w:rsid w:val="00E40C95"/>
    <w:rsid w:val="00E40F58"/>
    <w:rsid w:val="00E416AC"/>
    <w:rsid w:val="00E41A0E"/>
    <w:rsid w:val="00E41D35"/>
    <w:rsid w:val="00E4223C"/>
    <w:rsid w:val="00E42821"/>
    <w:rsid w:val="00E43A04"/>
    <w:rsid w:val="00E43A92"/>
    <w:rsid w:val="00E43AD9"/>
    <w:rsid w:val="00E43E38"/>
    <w:rsid w:val="00E4448F"/>
    <w:rsid w:val="00E4506A"/>
    <w:rsid w:val="00E45549"/>
    <w:rsid w:val="00E455FC"/>
    <w:rsid w:val="00E45937"/>
    <w:rsid w:val="00E45C35"/>
    <w:rsid w:val="00E45E7A"/>
    <w:rsid w:val="00E46384"/>
    <w:rsid w:val="00E46546"/>
    <w:rsid w:val="00E46C03"/>
    <w:rsid w:val="00E47425"/>
    <w:rsid w:val="00E477FF"/>
    <w:rsid w:val="00E47D08"/>
    <w:rsid w:val="00E507BD"/>
    <w:rsid w:val="00E50CAD"/>
    <w:rsid w:val="00E51299"/>
    <w:rsid w:val="00E51A22"/>
    <w:rsid w:val="00E51AEF"/>
    <w:rsid w:val="00E51F81"/>
    <w:rsid w:val="00E52A58"/>
    <w:rsid w:val="00E52DCE"/>
    <w:rsid w:val="00E5317A"/>
    <w:rsid w:val="00E54242"/>
    <w:rsid w:val="00E545F5"/>
    <w:rsid w:val="00E54EB6"/>
    <w:rsid w:val="00E54F74"/>
    <w:rsid w:val="00E552DF"/>
    <w:rsid w:val="00E557DC"/>
    <w:rsid w:val="00E56678"/>
    <w:rsid w:val="00E57296"/>
    <w:rsid w:val="00E57CCF"/>
    <w:rsid w:val="00E57F91"/>
    <w:rsid w:val="00E60369"/>
    <w:rsid w:val="00E6037A"/>
    <w:rsid w:val="00E6077C"/>
    <w:rsid w:val="00E60A6B"/>
    <w:rsid w:val="00E60BFF"/>
    <w:rsid w:val="00E61064"/>
    <w:rsid w:val="00E61558"/>
    <w:rsid w:val="00E6360E"/>
    <w:rsid w:val="00E63FCC"/>
    <w:rsid w:val="00E646BF"/>
    <w:rsid w:val="00E64D0A"/>
    <w:rsid w:val="00E6571D"/>
    <w:rsid w:val="00E65AC1"/>
    <w:rsid w:val="00E65FF0"/>
    <w:rsid w:val="00E6606C"/>
    <w:rsid w:val="00E6638D"/>
    <w:rsid w:val="00E664A4"/>
    <w:rsid w:val="00E66C94"/>
    <w:rsid w:val="00E673FA"/>
    <w:rsid w:val="00E676AD"/>
    <w:rsid w:val="00E705EF"/>
    <w:rsid w:val="00E70607"/>
    <w:rsid w:val="00E70734"/>
    <w:rsid w:val="00E70870"/>
    <w:rsid w:val="00E70AA9"/>
    <w:rsid w:val="00E70F7D"/>
    <w:rsid w:val="00E717A2"/>
    <w:rsid w:val="00E71A87"/>
    <w:rsid w:val="00E7225E"/>
    <w:rsid w:val="00E7308F"/>
    <w:rsid w:val="00E73145"/>
    <w:rsid w:val="00E7342B"/>
    <w:rsid w:val="00E73A35"/>
    <w:rsid w:val="00E73BF8"/>
    <w:rsid w:val="00E73D1C"/>
    <w:rsid w:val="00E74444"/>
    <w:rsid w:val="00E74CA6"/>
    <w:rsid w:val="00E74CB7"/>
    <w:rsid w:val="00E74F87"/>
    <w:rsid w:val="00E7534E"/>
    <w:rsid w:val="00E75562"/>
    <w:rsid w:val="00E7593C"/>
    <w:rsid w:val="00E75F13"/>
    <w:rsid w:val="00E75F5E"/>
    <w:rsid w:val="00E76555"/>
    <w:rsid w:val="00E7762F"/>
    <w:rsid w:val="00E7799D"/>
    <w:rsid w:val="00E779D9"/>
    <w:rsid w:val="00E80D4B"/>
    <w:rsid w:val="00E81E0D"/>
    <w:rsid w:val="00E822B3"/>
    <w:rsid w:val="00E8291F"/>
    <w:rsid w:val="00E8307A"/>
    <w:rsid w:val="00E83D80"/>
    <w:rsid w:val="00E84534"/>
    <w:rsid w:val="00E84ADB"/>
    <w:rsid w:val="00E850D0"/>
    <w:rsid w:val="00E858AC"/>
    <w:rsid w:val="00E858C5"/>
    <w:rsid w:val="00E85A56"/>
    <w:rsid w:val="00E85C7B"/>
    <w:rsid w:val="00E8630B"/>
    <w:rsid w:val="00E8670A"/>
    <w:rsid w:val="00E87285"/>
    <w:rsid w:val="00E87F61"/>
    <w:rsid w:val="00E90846"/>
    <w:rsid w:val="00E9097A"/>
    <w:rsid w:val="00E909BA"/>
    <w:rsid w:val="00E90C26"/>
    <w:rsid w:val="00E912ED"/>
    <w:rsid w:val="00E92217"/>
    <w:rsid w:val="00E92576"/>
    <w:rsid w:val="00E92DAF"/>
    <w:rsid w:val="00E93479"/>
    <w:rsid w:val="00E93B04"/>
    <w:rsid w:val="00E93D7F"/>
    <w:rsid w:val="00E93EA0"/>
    <w:rsid w:val="00E94472"/>
    <w:rsid w:val="00E947A1"/>
    <w:rsid w:val="00E94AAA"/>
    <w:rsid w:val="00E951DC"/>
    <w:rsid w:val="00E95937"/>
    <w:rsid w:val="00E95B44"/>
    <w:rsid w:val="00E95E7C"/>
    <w:rsid w:val="00E96316"/>
    <w:rsid w:val="00E964C0"/>
    <w:rsid w:val="00E9660E"/>
    <w:rsid w:val="00E97074"/>
    <w:rsid w:val="00E972F8"/>
    <w:rsid w:val="00E977E3"/>
    <w:rsid w:val="00EA080A"/>
    <w:rsid w:val="00EA100B"/>
    <w:rsid w:val="00EA252D"/>
    <w:rsid w:val="00EA27AC"/>
    <w:rsid w:val="00EA2F14"/>
    <w:rsid w:val="00EA3220"/>
    <w:rsid w:val="00EA35C9"/>
    <w:rsid w:val="00EA3F0F"/>
    <w:rsid w:val="00EA3FE6"/>
    <w:rsid w:val="00EA4520"/>
    <w:rsid w:val="00EA4C09"/>
    <w:rsid w:val="00EA4FC0"/>
    <w:rsid w:val="00EA50D7"/>
    <w:rsid w:val="00EA546E"/>
    <w:rsid w:val="00EA54B8"/>
    <w:rsid w:val="00EA6247"/>
    <w:rsid w:val="00EA64BE"/>
    <w:rsid w:val="00EA67DA"/>
    <w:rsid w:val="00EA7B40"/>
    <w:rsid w:val="00EB0050"/>
    <w:rsid w:val="00EB01EB"/>
    <w:rsid w:val="00EB0B10"/>
    <w:rsid w:val="00EB0F90"/>
    <w:rsid w:val="00EB1048"/>
    <w:rsid w:val="00EB10F1"/>
    <w:rsid w:val="00EB12B5"/>
    <w:rsid w:val="00EB1716"/>
    <w:rsid w:val="00EB1F41"/>
    <w:rsid w:val="00EB233D"/>
    <w:rsid w:val="00EB2CC9"/>
    <w:rsid w:val="00EB2D51"/>
    <w:rsid w:val="00EB368D"/>
    <w:rsid w:val="00EB4998"/>
    <w:rsid w:val="00EB4D07"/>
    <w:rsid w:val="00EB50D7"/>
    <w:rsid w:val="00EB51C9"/>
    <w:rsid w:val="00EB560F"/>
    <w:rsid w:val="00EB5AE5"/>
    <w:rsid w:val="00EB5DEE"/>
    <w:rsid w:val="00EB5F2B"/>
    <w:rsid w:val="00EB6108"/>
    <w:rsid w:val="00EB7080"/>
    <w:rsid w:val="00EB727B"/>
    <w:rsid w:val="00EC04CE"/>
    <w:rsid w:val="00EC05D5"/>
    <w:rsid w:val="00EC08E8"/>
    <w:rsid w:val="00EC0FEA"/>
    <w:rsid w:val="00EC2A6A"/>
    <w:rsid w:val="00EC2DBF"/>
    <w:rsid w:val="00EC35A5"/>
    <w:rsid w:val="00EC3658"/>
    <w:rsid w:val="00EC3DFD"/>
    <w:rsid w:val="00EC4602"/>
    <w:rsid w:val="00EC53A2"/>
    <w:rsid w:val="00EC589C"/>
    <w:rsid w:val="00EC59C0"/>
    <w:rsid w:val="00EC64CD"/>
    <w:rsid w:val="00EC68F7"/>
    <w:rsid w:val="00EC6BB0"/>
    <w:rsid w:val="00EC7DCB"/>
    <w:rsid w:val="00EC7F43"/>
    <w:rsid w:val="00ED0B40"/>
    <w:rsid w:val="00ED256E"/>
    <w:rsid w:val="00ED2DE4"/>
    <w:rsid w:val="00ED2DF8"/>
    <w:rsid w:val="00ED3269"/>
    <w:rsid w:val="00ED47D3"/>
    <w:rsid w:val="00ED4C0C"/>
    <w:rsid w:val="00ED4C9A"/>
    <w:rsid w:val="00ED5020"/>
    <w:rsid w:val="00ED6324"/>
    <w:rsid w:val="00ED6A8E"/>
    <w:rsid w:val="00ED72F3"/>
    <w:rsid w:val="00ED76AA"/>
    <w:rsid w:val="00ED7D72"/>
    <w:rsid w:val="00EE0A50"/>
    <w:rsid w:val="00EE0B70"/>
    <w:rsid w:val="00EE0D20"/>
    <w:rsid w:val="00EE15D4"/>
    <w:rsid w:val="00EE16BD"/>
    <w:rsid w:val="00EE1E05"/>
    <w:rsid w:val="00EE1F08"/>
    <w:rsid w:val="00EE238A"/>
    <w:rsid w:val="00EE2AE3"/>
    <w:rsid w:val="00EE37C3"/>
    <w:rsid w:val="00EE4246"/>
    <w:rsid w:val="00EE4F69"/>
    <w:rsid w:val="00EE5AB4"/>
    <w:rsid w:val="00EE6121"/>
    <w:rsid w:val="00EE63E2"/>
    <w:rsid w:val="00EE670F"/>
    <w:rsid w:val="00EE6F0D"/>
    <w:rsid w:val="00EE7E93"/>
    <w:rsid w:val="00EF0E3B"/>
    <w:rsid w:val="00EF0FFF"/>
    <w:rsid w:val="00EF20E6"/>
    <w:rsid w:val="00EF24CD"/>
    <w:rsid w:val="00EF2EF0"/>
    <w:rsid w:val="00EF3468"/>
    <w:rsid w:val="00EF3C80"/>
    <w:rsid w:val="00EF43F3"/>
    <w:rsid w:val="00EF4831"/>
    <w:rsid w:val="00EF4AF8"/>
    <w:rsid w:val="00EF50D9"/>
    <w:rsid w:val="00EF51F1"/>
    <w:rsid w:val="00EF6123"/>
    <w:rsid w:val="00EF653B"/>
    <w:rsid w:val="00EF6E6D"/>
    <w:rsid w:val="00EF6E8D"/>
    <w:rsid w:val="00EF74DE"/>
    <w:rsid w:val="00EF7572"/>
    <w:rsid w:val="00F00AE0"/>
    <w:rsid w:val="00F01D9E"/>
    <w:rsid w:val="00F02251"/>
    <w:rsid w:val="00F024D1"/>
    <w:rsid w:val="00F05830"/>
    <w:rsid w:val="00F058DF"/>
    <w:rsid w:val="00F05B90"/>
    <w:rsid w:val="00F05C1D"/>
    <w:rsid w:val="00F06500"/>
    <w:rsid w:val="00F06D58"/>
    <w:rsid w:val="00F0724C"/>
    <w:rsid w:val="00F073B1"/>
    <w:rsid w:val="00F07DA9"/>
    <w:rsid w:val="00F1001D"/>
    <w:rsid w:val="00F1131A"/>
    <w:rsid w:val="00F114EB"/>
    <w:rsid w:val="00F12305"/>
    <w:rsid w:val="00F1253C"/>
    <w:rsid w:val="00F131F5"/>
    <w:rsid w:val="00F13619"/>
    <w:rsid w:val="00F13E2A"/>
    <w:rsid w:val="00F14466"/>
    <w:rsid w:val="00F14882"/>
    <w:rsid w:val="00F14BC7"/>
    <w:rsid w:val="00F15078"/>
    <w:rsid w:val="00F15B43"/>
    <w:rsid w:val="00F15CBF"/>
    <w:rsid w:val="00F15D5A"/>
    <w:rsid w:val="00F16B65"/>
    <w:rsid w:val="00F172C9"/>
    <w:rsid w:val="00F17620"/>
    <w:rsid w:val="00F17D31"/>
    <w:rsid w:val="00F2002E"/>
    <w:rsid w:val="00F207D1"/>
    <w:rsid w:val="00F2084C"/>
    <w:rsid w:val="00F20E2F"/>
    <w:rsid w:val="00F20E9C"/>
    <w:rsid w:val="00F21B36"/>
    <w:rsid w:val="00F21E2D"/>
    <w:rsid w:val="00F22B9A"/>
    <w:rsid w:val="00F22CF5"/>
    <w:rsid w:val="00F22FFB"/>
    <w:rsid w:val="00F234FF"/>
    <w:rsid w:val="00F23AAA"/>
    <w:rsid w:val="00F23BA3"/>
    <w:rsid w:val="00F23E28"/>
    <w:rsid w:val="00F23F35"/>
    <w:rsid w:val="00F24034"/>
    <w:rsid w:val="00F2447A"/>
    <w:rsid w:val="00F247F5"/>
    <w:rsid w:val="00F24D00"/>
    <w:rsid w:val="00F25EF1"/>
    <w:rsid w:val="00F26233"/>
    <w:rsid w:val="00F2626A"/>
    <w:rsid w:val="00F263AA"/>
    <w:rsid w:val="00F266AF"/>
    <w:rsid w:val="00F26B7C"/>
    <w:rsid w:val="00F2706C"/>
    <w:rsid w:val="00F2790C"/>
    <w:rsid w:val="00F27ABA"/>
    <w:rsid w:val="00F3029A"/>
    <w:rsid w:val="00F30636"/>
    <w:rsid w:val="00F30784"/>
    <w:rsid w:val="00F30B12"/>
    <w:rsid w:val="00F31562"/>
    <w:rsid w:val="00F319CF"/>
    <w:rsid w:val="00F31B26"/>
    <w:rsid w:val="00F3279A"/>
    <w:rsid w:val="00F3292E"/>
    <w:rsid w:val="00F3294E"/>
    <w:rsid w:val="00F32ECD"/>
    <w:rsid w:val="00F32FC5"/>
    <w:rsid w:val="00F33190"/>
    <w:rsid w:val="00F33571"/>
    <w:rsid w:val="00F3357C"/>
    <w:rsid w:val="00F34152"/>
    <w:rsid w:val="00F3425B"/>
    <w:rsid w:val="00F342C2"/>
    <w:rsid w:val="00F35434"/>
    <w:rsid w:val="00F35C35"/>
    <w:rsid w:val="00F36BAF"/>
    <w:rsid w:val="00F377F2"/>
    <w:rsid w:val="00F37C46"/>
    <w:rsid w:val="00F40B8A"/>
    <w:rsid w:val="00F40ED2"/>
    <w:rsid w:val="00F40EDB"/>
    <w:rsid w:val="00F40FB5"/>
    <w:rsid w:val="00F4104C"/>
    <w:rsid w:val="00F41367"/>
    <w:rsid w:val="00F41592"/>
    <w:rsid w:val="00F417CF"/>
    <w:rsid w:val="00F41D10"/>
    <w:rsid w:val="00F41FA2"/>
    <w:rsid w:val="00F4253B"/>
    <w:rsid w:val="00F42DBE"/>
    <w:rsid w:val="00F42DDC"/>
    <w:rsid w:val="00F43272"/>
    <w:rsid w:val="00F43919"/>
    <w:rsid w:val="00F43B6B"/>
    <w:rsid w:val="00F43D57"/>
    <w:rsid w:val="00F4444E"/>
    <w:rsid w:val="00F4445C"/>
    <w:rsid w:val="00F445C8"/>
    <w:rsid w:val="00F44815"/>
    <w:rsid w:val="00F451FA"/>
    <w:rsid w:val="00F4559C"/>
    <w:rsid w:val="00F45F7E"/>
    <w:rsid w:val="00F46170"/>
    <w:rsid w:val="00F46671"/>
    <w:rsid w:val="00F4696A"/>
    <w:rsid w:val="00F46CC5"/>
    <w:rsid w:val="00F47D6D"/>
    <w:rsid w:val="00F5059A"/>
    <w:rsid w:val="00F50969"/>
    <w:rsid w:val="00F5098A"/>
    <w:rsid w:val="00F51232"/>
    <w:rsid w:val="00F51DC2"/>
    <w:rsid w:val="00F51FBE"/>
    <w:rsid w:val="00F528F1"/>
    <w:rsid w:val="00F52A1A"/>
    <w:rsid w:val="00F53EBA"/>
    <w:rsid w:val="00F5460F"/>
    <w:rsid w:val="00F556DD"/>
    <w:rsid w:val="00F557E5"/>
    <w:rsid w:val="00F55AB8"/>
    <w:rsid w:val="00F55B65"/>
    <w:rsid w:val="00F55BEC"/>
    <w:rsid w:val="00F55FA2"/>
    <w:rsid w:val="00F563C4"/>
    <w:rsid w:val="00F5688C"/>
    <w:rsid w:val="00F56A91"/>
    <w:rsid w:val="00F56DD2"/>
    <w:rsid w:val="00F56DEC"/>
    <w:rsid w:val="00F57B65"/>
    <w:rsid w:val="00F57E60"/>
    <w:rsid w:val="00F600AE"/>
    <w:rsid w:val="00F601FE"/>
    <w:rsid w:val="00F60273"/>
    <w:rsid w:val="00F609DD"/>
    <w:rsid w:val="00F60F77"/>
    <w:rsid w:val="00F6119F"/>
    <w:rsid w:val="00F613A2"/>
    <w:rsid w:val="00F62128"/>
    <w:rsid w:val="00F6265A"/>
    <w:rsid w:val="00F62D83"/>
    <w:rsid w:val="00F63684"/>
    <w:rsid w:val="00F64235"/>
    <w:rsid w:val="00F6434E"/>
    <w:rsid w:val="00F64710"/>
    <w:rsid w:val="00F649A1"/>
    <w:rsid w:val="00F6566E"/>
    <w:rsid w:val="00F66B4E"/>
    <w:rsid w:val="00F66EBD"/>
    <w:rsid w:val="00F70A53"/>
    <w:rsid w:val="00F70C85"/>
    <w:rsid w:val="00F71197"/>
    <w:rsid w:val="00F71322"/>
    <w:rsid w:val="00F72033"/>
    <w:rsid w:val="00F721CA"/>
    <w:rsid w:val="00F72A6B"/>
    <w:rsid w:val="00F743C7"/>
    <w:rsid w:val="00F74B0A"/>
    <w:rsid w:val="00F74CCB"/>
    <w:rsid w:val="00F761D0"/>
    <w:rsid w:val="00F763D2"/>
    <w:rsid w:val="00F7642E"/>
    <w:rsid w:val="00F76D84"/>
    <w:rsid w:val="00F76DDB"/>
    <w:rsid w:val="00F77461"/>
    <w:rsid w:val="00F774B0"/>
    <w:rsid w:val="00F778B0"/>
    <w:rsid w:val="00F77C25"/>
    <w:rsid w:val="00F77FA2"/>
    <w:rsid w:val="00F8021B"/>
    <w:rsid w:val="00F802CD"/>
    <w:rsid w:val="00F80648"/>
    <w:rsid w:val="00F80802"/>
    <w:rsid w:val="00F8111F"/>
    <w:rsid w:val="00F813FD"/>
    <w:rsid w:val="00F829A2"/>
    <w:rsid w:val="00F82C47"/>
    <w:rsid w:val="00F82EBA"/>
    <w:rsid w:val="00F8313F"/>
    <w:rsid w:val="00F831B8"/>
    <w:rsid w:val="00F84202"/>
    <w:rsid w:val="00F8438B"/>
    <w:rsid w:val="00F848C2"/>
    <w:rsid w:val="00F848CE"/>
    <w:rsid w:val="00F84C14"/>
    <w:rsid w:val="00F84EAF"/>
    <w:rsid w:val="00F85D9C"/>
    <w:rsid w:val="00F865AC"/>
    <w:rsid w:val="00F86714"/>
    <w:rsid w:val="00F86A12"/>
    <w:rsid w:val="00F87DD3"/>
    <w:rsid w:val="00F90225"/>
    <w:rsid w:val="00F905AF"/>
    <w:rsid w:val="00F90E1D"/>
    <w:rsid w:val="00F91129"/>
    <w:rsid w:val="00F91946"/>
    <w:rsid w:val="00F9209F"/>
    <w:rsid w:val="00F920DD"/>
    <w:rsid w:val="00F921D1"/>
    <w:rsid w:val="00F92BDF"/>
    <w:rsid w:val="00F92C8D"/>
    <w:rsid w:val="00F934E9"/>
    <w:rsid w:val="00F93852"/>
    <w:rsid w:val="00F94030"/>
    <w:rsid w:val="00F94622"/>
    <w:rsid w:val="00F950EB"/>
    <w:rsid w:val="00F95662"/>
    <w:rsid w:val="00F95839"/>
    <w:rsid w:val="00F95A4A"/>
    <w:rsid w:val="00F95AF4"/>
    <w:rsid w:val="00F95BBF"/>
    <w:rsid w:val="00F95BEC"/>
    <w:rsid w:val="00F96F4E"/>
    <w:rsid w:val="00F978B5"/>
    <w:rsid w:val="00F97B77"/>
    <w:rsid w:val="00FA07D4"/>
    <w:rsid w:val="00FA0FB1"/>
    <w:rsid w:val="00FA1013"/>
    <w:rsid w:val="00FA111F"/>
    <w:rsid w:val="00FA11AD"/>
    <w:rsid w:val="00FA128D"/>
    <w:rsid w:val="00FA1294"/>
    <w:rsid w:val="00FA1B86"/>
    <w:rsid w:val="00FA1DFF"/>
    <w:rsid w:val="00FA240A"/>
    <w:rsid w:val="00FA2BE4"/>
    <w:rsid w:val="00FA35E2"/>
    <w:rsid w:val="00FA44F0"/>
    <w:rsid w:val="00FA4782"/>
    <w:rsid w:val="00FA47E0"/>
    <w:rsid w:val="00FA501C"/>
    <w:rsid w:val="00FA5CC4"/>
    <w:rsid w:val="00FA65C8"/>
    <w:rsid w:val="00FA79EE"/>
    <w:rsid w:val="00FB0291"/>
    <w:rsid w:val="00FB02BC"/>
    <w:rsid w:val="00FB0EB6"/>
    <w:rsid w:val="00FB0F91"/>
    <w:rsid w:val="00FB1109"/>
    <w:rsid w:val="00FB1EF9"/>
    <w:rsid w:val="00FB1F1B"/>
    <w:rsid w:val="00FB1F1E"/>
    <w:rsid w:val="00FB1F22"/>
    <w:rsid w:val="00FB2663"/>
    <w:rsid w:val="00FB28F2"/>
    <w:rsid w:val="00FB29A5"/>
    <w:rsid w:val="00FB3D8C"/>
    <w:rsid w:val="00FB438A"/>
    <w:rsid w:val="00FB5154"/>
    <w:rsid w:val="00FB6E00"/>
    <w:rsid w:val="00FB6EDA"/>
    <w:rsid w:val="00FB7490"/>
    <w:rsid w:val="00FB76F7"/>
    <w:rsid w:val="00FC0E2C"/>
    <w:rsid w:val="00FC10D4"/>
    <w:rsid w:val="00FC17E6"/>
    <w:rsid w:val="00FC221C"/>
    <w:rsid w:val="00FC292D"/>
    <w:rsid w:val="00FC2A03"/>
    <w:rsid w:val="00FC3172"/>
    <w:rsid w:val="00FC3222"/>
    <w:rsid w:val="00FC328E"/>
    <w:rsid w:val="00FC3A47"/>
    <w:rsid w:val="00FC453C"/>
    <w:rsid w:val="00FC4E42"/>
    <w:rsid w:val="00FC643E"/>
    <w:rsid w:val="00FC665C"/>
    <w:rsid w:val="00FC70F3"/>
    <w:rsid w:val="00FD0D50"/>
    <w:rsid w:val="00FD0DFA"/>
    <w:rsid w:val="00FD10F9"/>
    <w:rsid w:val="00FD133D"/>
    <w:rsid w:val="00FD1C3A"/>
    <w:rsid w:val="00FD20F6"/>
    <w:rsid w:val="00FD28E1"/>
    <w:rsid w:val="00FD2E65"/>
    <w:rsid w:val="00FD3A5B"/>
    <w:rsid w:val="00FD401E"/>
    <w:rsid w:val="00FD4EBF"/>
    <w:rsid w:val="00FD52FC"/>
    <w:rsid w:val="00FD53E6"/>
    <w:rsid w:val="00FD551F"/>
    <w:rsid w:val="00FD570E"/>
    <w:rsid w:val="00FD6173"/>
    <w:rsid w:val="00FD61A3"/>
    <w:rsid w:val="00FD7386"/>
    <w:rsid w:val="00FD73AF"/>
    <w:rsid w:val="00FD73DF"/>
    <w:rsid w:val="00FD79B3"/>
    <w:rsid w:val="00FD7FF4"/>
    <w:rsid w:val="00FE0BAD"/>
    <w:rsid w:val="00FE1040"/>
    <w:rsid w:val="00FE2309"/>
    <w:rsid w:val="00FE2373"/>
    <w:rsid w:val="00FE37D2"/>
    <w:rsid w:val="00FE3AC9"/>
    <w:rsid w:val="00FE3B3C"/>
    <w:rsid w:val="00FE5228"/>
    <w:rsid w:val="00FE56F7"/>
    <w:rsid w:val="00FE5854"/>
    <w:rsid w:val="00FE5855"/>
    <w:rsid w:val="00FE5EF8"/>
    <w:rsid w:val="00FE61DB"/>
    <w:rsid w:val="00FE6288"/>
    <w:rsid w:val="00FE6B6D"/>
    <w:rsid w:val="00FE72DF"/>
    <w:rsid w:val="00FE77E5"/>
    <w:rsid w:val="00FE7B93"/>
    <w:rsid w:val="00FE7C7E"/>
    <w:rsid w:val="00FF0218"/>
    <w:rsid w:val="00FF0F1D"/>
    <w:rsid w:val="00FF271E"/>
    <w:rsid w:val="00FF3152"/>
    <w:rsid w:val="00FF32C8"/>
    <w:rsid w:val="00FF38F7"/>
    <w:rsid w:val="00FF4142"/>
    <w:rsid w:val="00FF46F1"/>
    <w:rsid w:val="00FF4823"/>
    <w:rsid w:val="00FF494B"/>
    <w:rsid w:val="00FF4A84"/>
    <w:rsid w:val="00FF6A4C"/>
    <w:rsid w:val="00FF7550"/>
    <w:rsid w:val="00FF75B4"/>
    <w:rsid w:val="00FF7F03"/>
    <w:rsid w:val="02577D0E"/>
    <w:rsid w:val="17375806"/>
    <w:rsid w:val="19D94430"/>
    <w:rsid w:val="1C017629"/>
    <w:rsid w:val="29DA5FAA"/>
    <w:rsid w:val="30CA65AF"/>
    <w:rsid w:val="322418FB"/>
    <w:rsid w:val="347C2F5B"/>
    <w:rsid w:val="39312B40"/>
    <w:rsid w:val="42300F7E"/>
    <w:rsid w:val="44527D1E"/>
    <w:rsid w:val="5E2226E5"/>
    <w:rsid w:val="716D5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44C5B8"/>
  <w15:docId w15:val="{9096C70E-1E9F-4D08-911A-B576162A9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20">
    <w:name w:val="heading 2"/>
    <w:basedOn w:val="1"/>
    <w:next w:val="a"/>
    <w:autoRedefine/>
    <w:qFormat/>
    <w:rsid w:val="00951B1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semiHidden/>
    <w:qFormat/>
    <w:pPr>
      <w:ind w:left="1135"/>
    </w:pPr>
  </w:style>
  <w:style w:type="paragraph" w:styleId="21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0">
    <w:name w:val="List Bullet 4"/>
    <w:basedOn w:val="32"/>
    <w:semiHidden/>
    <w:qFormat/>
    <w:pPr>
      <w:ind w:left="1418"/>
    </w:pPr>
  </w:style>
  <w:style w:type="paragraph" w:styleId="32">
    <w:name w:val="List Bullet 3"/>
    <w:basedOn w:val="23"/>
    <w:semiHidden/>
    <w:qFormat/>
    <w:pPr>
      <w:ind w:left="1135"/>
    </w:pPr>
  </w:style>
  <w:style w:type="paragraph" w:styleId="23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</w:rPr>
  </w:style>
  <w:style w:type="paragraph" w:styleId="a7">
    <w:name w:val="annotation text"/>
    <w:basedOn w:val="a"/>
    <w:link w:val="a8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9">
    <w:name w:val="Body Text"/>
    <w:basedOn w:val="a"/>
    <w:semiHidden/>
    <w:qFormat/>
    <w:rPr>
      <w:rFonts w:ascii="Arial" w:hAnsi="Arial" w:cs="Arial"/>
      <w:color w:val="FF0000"/>
    </w:r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unhideWhenUsed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semiHidden/>
    <w:qFormat/>
    <w:pPr>
      <w:jc w:val="center"/>
    </w:pPr>
    <w:rPr>
      <w:i/>
    </w:rPr>
  </w:style>
  <w:style w:type="paragraph" w:styleId="ad">
    <w:name w:val="header"/>
    <w:link w:val="ae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f">
    <w:name w:val="footnote text"/>
    <w:basedOn w:val="a"/>
    <w:link w:val="af0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semiHidden/>
    <w:qFormat/>
    <w:pPr>
      <w:ind w:left="1702"/>
    </w:pPr>
  </w:style>
  <w:style w:type="paragraph" w:styleId="41">
    <w:name w:val="List 4"/>
    <w:basedOn w:val="31"/>
    <w:semiHidden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pPr>
      <w:spacing w:after="180"/>
      <w:jc w:val="left"/>
    </w:pPr>
    <w:rPr>
      <w:rFonts w:ascii="Times New Roman" w:hAnsi="Times New Roman"/>
      <w:b/>
      <w:bCs/>
    </w:rPr>
  </w:style>
  <w:style w:type="table" w:styleId="af3">
    <w:name w:val="Table Grid"/>
    <w:aliases w:val="Table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  <w:semiHidden/>
    <w:qFormat/>
  </w:style>
  <w:style w:type="character" w:styleId="af5">
    <w:name w:val="Hyperlink"/>
    <w:basedOn w:val="a0"/>
    <w:uiPriority w:val="99"/>
    <w:unhideWhenUsed/>
    <w:qFormat/>
    <w:rPr>
      <w:color w:val="0000FF"/>
      <w:u w:val="single"/>
    </w:rPr>
  </w:style>
  <w:style w:type="character" w:styleId="af6">
    <w:name w:val="annotation reference"/>
    <w:basedOn w:val="a0"/>
    <w:semiHidden/>
    <w:rPr>
      <w:sz w:val="16"/>
    </w:rPr>
  </w:style>
  <w:style w:type="character" w:styleId="af7">
    <w:name w:val="footnote reference"/>
    <w:basedOn w:val="a0"/>
    <w:semiHidden/>
    <w:rPr>
      <w:b/>
      <w:position w:val="6"/>
      <w:sz w:val="16"/>
    </w:rPr>
  </w:style>
  <w:style w:type="character" w:customStyle="1" w:styleId="ab">
    <w:name w:val="批注框文本 字符"/>
    <w:basedOn w:val="a0"/>
    <w:link w:val="aa"/>
    <w:qFormat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a3"/>
    <w:link w:val="B1Char1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f8">
    <w:name w:val="??"/>
    <w:pPr>
      <w:widowControl w:val="0"/>
    </w:pPr>
    <w:rPr>
      <w:lang w:eastAsia="en-US"/>
    </w:rPr>
  </w:style>
  <w:style w:type="paragraph" w:customStyle="1" w:styleId="25">
    <w:name w:val="??? 2"/>
    <w:basedOn w:val="af8"/>
    <w:next w:val="af8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5"/>
      </w:numPr>
    </w:pPr>
    <w:rPr>
      <w:color w:val="FF0000"/>
    </w:rPr>
  </w:style>
  <w:style w:type="character" w:customStyle="1" w:styleId="ae">
    <w:name w:val="页眉 字符"/>
    <w:basedOn w:val="a0"/>
    <w:link w:val="ad"/>
    <w:qFormat/>
    <w:rPr>
      <w:rFonts w:ascii="Arial" w:hAnsi="Arial"/>
      <w:b/>
      <w:sz w:val="18"/>
      <w:lang w:val="en-US" w:eastAsia="en-US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0">
    <w:name w:val="脚注文本 字符"/>
    <w:basedOn w:val="a0"/>
    <w:link w:val="af"/>
    <w:semiHidden/>
    <w:qFormat/>
    <w:rPr>
      <w:sz w:val="16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link w:val="B3Char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Proposal">
    <w:name w:val="Proposal"/>
    <w:basedOn w:val="a"/>
    <w:qFormat/>
    <w:pPr>
      <w:numPr>
        <w:numId w:val="6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styleId="af9">
    <w:name w:val="List Paragraph"/>
    <w:basedOn w:val="a"/>
    <w:link w:val="afa"/>
    <w:uiPriority w:val="99"/>
    <w:qFormat/>
    <w:pPr>
      <w:ind w:left="720"/>
      <w:contextualSpacing/>
    </w:p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"/>
    <w:qFormat/>
    <w:rPr>
      <w:lang w:val="en-GB"/>
    </w:rPr>
  </w:style>
  <w:style w:type="character" w:customStyle="1" w:styleId="EditorsNoteChar">
    <w:name w:val="Editor's Note Char"/>
    <w:link w:val="EditorsNote"/>
    <w:qFormat/>
    <w:rPr>
      <w:color w:val="FF0000"/>
      <w:lang w:val="en-GB"/>
    </w:rPr>
  </w:style>
  <w:style w:type="character" w:customStyle="1" w:styleId="NOZchn">
    <w:name w:val="NO Zchn"/>
    <w:link w:val="NO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HCar">
    <w:name w:val="TAH Car"/>
    <w:uiPriority w:val="99"/>
    <w:qFormat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/>
    </w:rPr>
  </w:style>
  <w:style w:type="paragraph" w:customStyle="1" w:styleId="FirstChange">
    <w:name w:val="First Change"/>
    <w:basedOn w:val="a"/>
    <w:qFormat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Pr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</w:rPr>
  </w:style>
  <w:style w:type="character" w:customStyle="1" w:styleId="NOChar">
    <w:name w:val="NO Char"/>
    <w:qFormat/>
    <w:rPr>
      <w:rFonts w:eastAsia="宋体"/>
      <w:lang w:val="en-GB" w:eastAsia="en-US" w:bidi="ar-SA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a8">
    <w:name w:val="批注文字 字符"/>
    <w:basedOn w:val="a0"/>
    <w:link w:val="a7"/>
    <w:semiHidden/>
    <w:qFormat/>
    <w:rPr>
      <w:rFonts w:ascii="Arial" w:hAnsi="Arial"/>
      <w:lang w:val="en-GB"/>
    </w:rPr>
  </w:style>
  <w:style w:type="character" w:customStyle="1" w:styleId="af2">
    <w:name w:val="批注主题 字符"/>
    <w:basedOn w:val="a8"/>
    <w:link w:val="af1"/>
    <w:uiPriority w:val="99"/>
    <w:semiHidden/>
    <w:qFormat/>
    <w:rPr>
      <w:rFonts w:ascii="Arial" w:hAnsi="Arial"/>
      <w:b/>
      <w:bCs/>
      <w:lang w:val="en-GB"/>
    </w:rPr>
  </w:style>
  <w:style w:type="paragraph" w:customStyle="1" w:styleId="11">
    <w:name w:val="修订1"/>
    <w:hidden/>
    <w:uiPriority w:val="99"/>
    <w:semiHidden/>
    <w:qFormat/>
    <w:rPr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paragraph" w:styleId="afb">
    <w:name w:val="No Spacing"/>
    <w:basedOn w:val="a"/>
    <w:uiPriority w:val="99"/>
    <w:qFormat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paragraph" w:customStyle="1" w:styleId="2">
    <w:name w:val="编号2"/>
    <w:basedOn w:val="a"/>
    <w:qFormat/>
    <w:pPr>
      <w:numPr>
        <w:numId w:val="7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paragraph" w:customStyle="1" w:styleId="references">
    <w:name w:val="references"/>
    <w:qFormat/>
    <w:pPr>
      <w:numPr>
        <w:numId w:val="8"/>
      </w:numPr>
      <w:spacing w:after="50" w:line="180" w:lineRule="exact"/>
      <w:jc w:val="both"/>
    </w:pPr>
    <w:rPr>
      <w:rFonts w:eastAsia="MS Mincho"/>
      <w:sz w:val="16"/>
      <w:szCs w:val="16"/>
      <w:lang w:eastAsia="en-US"/>
    </w:rPr>
  </w:style>
  <w:style w:type="character" w:customStyle="1" w:styleId="Char">
    <w:name w:val="段 Char"/>
    <w:link w:val="afc"/>
    <w:qFormat/>
    <w:rPr>
      <w:rFonts w:ascii="宋体"/>
    </w:rPr>
  </w:style>
  <w:style w:type="paragraph" w:customStyle="1" w:styleId="afc">
    <w:name w:val="段"/>
    <w:link w:val="Char"/>
    <w:qFormat/>
    <w:pPr>
      <w:autoSpaceDE w:val="0"/>
      <w:autoSpaceDN w:val="0"/>
      <w:ind w:firstLineChars="200" w:firstLine="200"/>
      <w:jc w:val="both"/>
    </w:pPr>
    <w:rPr>
      <w:rFonts w:ascii="宋体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B1Zchn">
    <w:name w:val="B1 Zchn"/>
    <w:qFormat/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B3Char2">
    <w:name w:val="B3 Char2"/>
    <w:link w:val="B3"/>
    <w:qFormat/>
    <w:rPr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B704AF"/>
    <w:pPr>
      <w:tabs>
        <w:tab w:val="left" w:pos="1622"/>
      </w:tabs>
      <w:spacing w:after="0"/>
      <w:ind w:left="1622" w:hanging="363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B704AF"/>
    <w:rPr>
      <w:rFonts w:ascii="Arial" w:eastAsia="Times New Roman" w:hAnsi="Arial"/>
      <w:lang w:val="en-GB" w:eastAsia="ja-JP"/>
    </w:rPr>
  </w:style>
  <w:style w:type="paragraph" w:customStyle="1" w:styleId="12">
    <w:name w:val="列出段落1"/>
    <w:basedOn w:val="a"/>
    <w:rsid w:val="00DA25C9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26">
    <w:name w:val="列出段落2"/>
    <w:basedOn w:val="a"/>
    <w:rsid w:val="00EA6247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afa">
    <w:name w:val="列表段落 字符"/>
    <w:link w:val="af9"/>
    <w:uiPriority w:val="99"/>
    <w:qFormat/>
    <w:rsid w:val="00EB01EB"/>
    <w:rPr>
      <w:lang w:val="en-GB" w:eastAsia="en-US"/>
    </w:rPr>
  </w:style>
  <w:style w:type="paragraph" w:styleId="afd">
    <w:name w:val="Revision"/>
    <w:hidden/>
    <w:uiPriority w:val="99"/>
    <w:semiHidden/>
    <w:rsid w:val="00391AC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003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EC7BD008-B9AF-46BB-AAEE-E6E42CA269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3912</TotalTime>
  <Pages>4</Pages>
  <Words>1268</Words>
  <Characters>7234</Characters>
  <Application>Microsoft Office Word</Application>
  <DocSecurity>0</DocSecurity>
  <Lines>60</Lines>
  <Paragraphs>16</Paragraphs>
  <ScaleCrop>false</ScaleCrop>
  <Company>ETSI Sophia Antipolis</Company>
  <LinksUpToDate>false</LinksUpToDate>
  <CharactersWithSpaces>8486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China Telecom</cp:lastModifiedBy>
  <cp:revision>107</cp:revision>
  <cp:lastPrinted>2019-03-27T02:48:00Z</cp:lastPrinted>
  <dcterms:created xsi:type="dcterms:W3CDTF">2024-08-09T00:07:00Z</dcterms:created>
  <dcterms:modified xsi:type="dcterms:W3CDTF">2024-10-03T04:56:00Z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GrammarlyDocumentId">
    <vt:lpwstr>cfda705bbff9581d5361d69a971b47b4f09112a6294a11de474bc3fa93a5f314</vt:lpwstr>
  </property>
</Properties>
</file>